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B9" w:rsidRDefault="001D0AE5" w:rsidP="00E376B9">
      <w:pPr>
        <w:pStyle w:val="a8"/>
        <w:spacing w:after="0"/>
        <w:ind w:left="0"/>
        <w:jc w:val="center"/>
        <w:rPr>
          <w:rFonts w:ascii="Times New Roman" w:hAnsi="Times New Roman" w:cs="Times New Roman"/>
          <w:b/>
          <w:noProof/>
          <w:sz w:val="28"/>
          <w:szCs w:val="28"/>
          <w:lang w:eastAsia="ru-RU"/>
        </w:rPr>
      </w:pPr>
      <w:r>
        <w:rPr>
          <w:noProof/>
          <w:szCs w:val="20"/>
          <w:lang w:eastAsia="ru-RU"/>
        </w:rPr>
        <mc:AlternateContent>
          <mc:Choice Requires="wps">
            <w:drawing>
              <wp:anchor distT="0" distB="0" distL="114300" distR="114300" simplePos="0" relativeHeight="251658240" behindDoc="0" locked="0" layoutInCell="1" allowOverlap="1">
                <wp:simplePos x="0" y="0"/>
                <wp:positionH relativeFrom="page">
                  <wp:posOffset>1129030</wp:posOffset>
                </wp:positionH>
                <wp:positionV relativeFrom="page">
                  <wp:posOffset>3019425</wp:posOffset>
                </wp:positionV>
                <wp:extent cx="2429510" cy="1095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98" w:rsidRPr="00C26398" w:rsidRDefault="00C26398" w:rsidP="00C26398">
                            <w:pPr>
                              <w:jc w:val="both"/>
                              <w:rPr>
                                <w:rFonts w:ascii="Times New Roman" w:hAnsi="Times New Roman" w:cs="Times New Roman"/>
                                <w:b/>
                                <w:sz w:val="20"/>
                                <w:szCs w:val="20"/>
                              </w:rPr>
                            </w:pPr>
                          </w:p>
                          <w:p w:rsidR="00C26398" w:rsidRDefault="00C26398" w:rsidP="00C263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9pt;margin-top:237.75pt;width:191.3pt;height:8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8urQIAAKo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" filled="f" stroked="f">
                <v:textbox inset="0,0,0,0">
                  <w:txbxContent>
                    <w:p w:rsidR="00C26398" w:rsidRPr="00C26398" w:rsidRDefault="00C26398" w:rsidP="00C26398">
                      <w:pPr>
                        <w:jc w:val="both"/>
                        <w:rPr>
                          <w:rFonts w:ascii="Times New Roman" w:hAnsi="Times New Roman" w:cs="Times New Roman"/>
                          <w:b/>
                          <w:sz w:val="20"/>
                          <w:szCs w:val="20"/>
                        </w:rPr>
                      </w:pPr>
                    </w:p>
                    <w:p w:rsidR="00C26398" w:rsidRDefault="00C26398" w:rsidP="00C26398"/>
                  </w:txbxContent>
                </v:textbox>
                <w10:wrap anchorx="page" anchory="page"/>
              </v:shape>
            </w:pict>
          </mc:Fallback>
        </mc:AlternateContent>
      </w:r>
      <w:r w:rsidR="00E376B9">
        <w:rPr>
          <w:rFonts w:ascii="Times New Roman" w:hAnsi="Times New Roman" w:cs="Times New Roman"/>
          <w:b/>
          <w:noProof/>
          <w:sz w:val="28"/>
          <w:szCs w:val="28"/>
          <w:lang w:eastAsia="ru-RU"/>
        </w:rPr>
        <w:t xml:space="preserve">АДМИНИСТРАЦИЯ МЕСТНОГО САМОУПРАВЛЕНИЯ </w:t>
      </w:r>
    </w:p>
    <w:p w:rsidR="00E376B9" w:rsidRDefault="00E376B9" w:rsidP="00E376B9">
      <w:pPr>
        <w:pStyle w:val="a8"/>
        <w:spacing w:after="0"/>
        <w:ind w:left="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ДИГОРСКОГО ГОРОДСКОГО ПОСЕЛЕНИЯ </w:t>
      </w:r>
    </w:p>
    <w:p w:rsidR="00C26398" w:rsidRDefault="00E376B9" w:rsidP="00E376B9">
      <w:pPr>
        <w:pStyle w:val="a8"/>
        <w:ind w:left="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ДИГОРСКОГО РАЙОНА РСО-АЛАНИЯ</w:t>
      </w:r>
    </w:p>
    <w:p w:rsidR="00E376B9" w:rsidRDefault="00E376B9" w:rsidP="00E376B9">
      <w:pPr>
        <w:pStyle w:val="a8"/>
        <w:ind w:left="0"/>
        <w:jc w:val="center"/>
        <w:rPr>
          <w:rFonts w:ascii="Times New Roman" w:hAnsi="Times New Roman" w:cs="Times New Roman"/>
          <w:b/>
          <w:noProof/>
          <w:sz w:val="28"/>
          <w:szCs w:val="28"/>
          <w:lang w:eastAsia="ru-RU"/>
        </w:rPr>
      </w:pPr>
    </w:p>
    <w:p w:rsidR="00E376B9" w:rsidRDefault="00E376B9" w:rsidP="00E376B9">
      <w:pPr>
        <w:pStyle w:val="a8"/>
        <w:ind w:left="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ПОСТАНОВЛЕНИЕ</w:t>
      </w:r>
    </w:p>
    <w:p w:rsidR="00E376B9" w:rsidRDefault="007C3E88" w:rsidP="0099116A">
      <w:pPr>
        <w:pStyle w:val="a8"/>
        <w:ind w:left="-851" w:right="282"/>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C315B9">
        <w:rPr>
          <w:rFonts w:ascii="Times New Roman" w:hAnsi="Times New Roman" w:cs="Times New Roman"/>
          <w:noProof/>
          <w:sz w:val="28"/>
          <w:szCs w:val="28"/>
          <w:lang w:eastAsia="ru-RU"/>
        </w:rPr>
        <w:t>«28</w:t>
      </w:r>
      <w:r w:rsidR="00E376B9" w:rsidRPr="00E376B9">
        <w:rPr>
          <w:rFonts w:ascii="Times New Roman" w:hAnsi="Times New Roman" w:cs="Times New Roman"/>
          <w:noProof/>
          <w:sz w:val="28"/>
          <w:szCs w:val="28"/>
          <w:lang w:eastAsia="ru-RU"/>
        </w:rPr>
        <w:t xml:space="preserve">» марта 2024г.                              </w:t>
      </w:r>
      <w:r>
        <w:rPr>
          <w:rFonts w:ascii="Times New Roman" w:hAnsi="Times New Roman" w:cs="Times New Roman"/>
          <w:noProof/>
          <w:sz w:val="28"/>
          <w:szCs w:val="28"/>
          <w:lang w:eastAsia="ru-RU"/>
        </w:rPr>
        <w:t xml:space="preserve">          </w:t>
      </w:r>
      <w:r w:rsidR="00C315B9">
        <w:rPr>
          <w:rFonts w:ascii="Times New Roman" w:hAnsi="Times New Roman" w:cs="Times New Roman"/>
          <w:noProof/>
          <w:sz w:val="28"/>
          <w:szCs w:val="28"/>
          <w:lang w:eastAsia="ru-RU"/>
        </w:rPr>
        <w:t xml:space="preserve">  №149</w:t>
      </w:r>
      <w:r w:rsidR="00E376B9" w:rsidRPr="00E376B9">
        <w:rPr>
          <w:rFonts w:ascii="Times New Roman" w:hAnsi="Times New Roman" w:cs="Times New Roman"/>
          <w:noProof/>
          <w:sz w:val="28"/>
          <w:szCs w:val="28"/>
          <w:lang w:eastAsia="ru-RU"/>
        </w:rPr>
        <w:t xml:space="preserve">                          </w:t>
      </w:r>
      <w:r w:rsidR="00E376B9">
        <w:rPr>
          <w:rFonts w:ascii="Times New Roman" w:hAnsi="Times New Roman" w:cs="Times New Roman"/>
          <w:noProof/>
          <w:sz w:val="28"/>
          <w:szCs w:val="28"/>
          <w:lang w:eastAsia="ru-RU"/>
        </w:rPr>
        <w:t xml:space="preserve">              </w:t>
      </w:r>
      <w:r w:rsidR="00C315B9">
        <w:rPr>
          <w:rFonts w:ascii="Times New Roman" w:hAnsi="Times New Roman" w:cs="Times New Roman"/>
          <w:noProof/>
          <w:sz w:val="28"/>
          <w:szCs w:val="28"/>
          <w:lang w:eastAsia="ru-RU"/>
        </w:rPr>
        <w:t xml:space="preserve"> </w:t>
      </w:r>
      <w:r w:rsidR="00E376B9" w:rsidRPr="00E376B9">
        <w:rPr>
          <w:rFonts w:ascii="Times New Roman" w:hAnsi="Times New Roman" w:cs="Times New Roman"/>
          <w:noProof/>
          <w:sz w:val="28"/>
          <w:szCs w:val="28"/>
          <w:lang w:eastAsia="ru-RU"/>
        </w:rPr>
        <w:t xml:space="preserve"> г.Дигора</w:t>
      </w:r>
    </w:p>
    <w:p w:rsidR="00E376B9" w:rsidRDefault="00E376B9" w:rsidP="0099116A">
      <w:pPr>
        <w:pStyle w:val="a8"/>
        <w:ind w:left="-851" w:right="282"/>
        <w:jc w:val="both"/>
        <w:rPr>
          <w:rFonts w:ascii="Times New Roman" w:hAnsi="Times New Roman" w:cs="Times New Roman"/>
          <w:noProof/>
          <w:sz w:val="28"/>
          <w:szCs w:val="28"/>
          <w:lang w:eastAsia="ru-RU"/>
        </w:rPr>
      </w:pPr>
    </w:p>
    <w:p w:rsidR="00E376B9" w:rsidRDefault="00E376B9" w:rsidP="0099116A">
      <w:pPr>
        <w:pStyle w:val="a8"/>
        <w:spacing w:after="0"/>
        <w:ind w:left="-851" w:right="282"/>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Глава АМС Дигорского городского поселения Дигорского района </w:t>
      </w:r>
    </w:p>
    <w:p w:rsidR="00E376B9" w:rsidRDefault="00E376B9" w:rsidP="0099116A">
      <w:pPr>
        <w:pStyle w:val="a8"/>
        <w:ind w:left="-851" w:right="282"/>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РСО-Алания</w:t>
      </w:r>
    </w:p>
    <w:p w:rsidR="0099116A" w:rsidRPr="00E376B9" w:rsidRDefault="0099116A" w:rsidP="0099116A">
      <w:pPr>
        <w:pStyle w:val="a8"/>
        <w:ind w:left="-851" w:right="282"/>
        <w:jc w:val="center"/>
        <w:rPr>
          <w:rFonts w:ascii="Times New Roman" w:hAnsi="Times New Roman" w:cs="Times New Roman"/>
          <w:b/>
          <w:noProof/>
          <w:sz w:val="28"/>
          <w:szCs w:val="28"/>
          <w:lang w:eastAsia="ru-RU"/>
        </w:rPr>
      </w:pPr>
    </w:p>
    <w:p w:rsidR="00E376B9" w:rsidRPr="00E376B9" w:rsidRDefault="00E376B9" w:rsidP="0099116A">
      <w:pPr>
        <w:pStyle w:val="a8"/>
        <w:spacing w:after="0"/>
        <w:ind w:left="-851" w:right="282"/>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«Об утверждении Порядка проведения инвентаризации активов и обязательств АМС  Дигорского городского поселения»</w:t>
      </w:r>
    </w:p>
    <w:p w:rsidR="00E376B9" w:rsidRDefault="00E376B9" w:rsidP="0099116A">
      <w:pPr>
        <w:spacing w:after="0" w:line="240" w:lineRule="auto"/>
        <w:ind w:left="-851" w:right="282" w:firstLine="709"/>
        <w:jc w:val="both"/>
        <w:rPr>
          <w:noProof/>
          <w:szCs w:val="20"/>
          <w:lang w:eastAsia="ru-RU"/>
        </w:rPr>
      </w:pPr>
      <w:bookmarkStart w:id="0" w:name="_GoBack"/>
      <w:bookmarkEnd w:id="0"/>
    </w:p>
    <w:p w:rsidR="00C26398" w:rsidRDefault="00C26398" w:rsidP="0099116A">
      <w:pPr>
        <w:spacing w:after="0" w:line="240" w:lineRule="auto"/>
        <w:ind w:left="-851" w:right="282" w:firstLine="709"/>
        <w:jc w:val="both"/>
        <w:rPr>
          <w:rFonts w:ascii="Times New Roman" w:hAnsi="Times New Roman"/>
          <w:sz w:val="28"/>
          <w:szCs w:val="28"/>
        </w:rPr>
      </w:pPr>
      <w:r>
        <w:rPr>
          <w:rFonts w:ascii="Times New Roman" w:hAnsi="Times New Roman"/>
          <w:color w:val="000000"/>
          <w:sz w:val="28"/>
          <w:szCs w:val="28"/>
        </w:rPr>
        <w:t>Н</w:t>
      </w:r>
      <w:r w:rsidRPr="000303C0">
        <w:rPr>
          <w:rFonts w:ascii="Times New Roman" w:hAnsi="Times New Roman"/>
          <w:color w:val="000000"/>
          <w:sz w:val="28"/>
          <w:szCs w:val="28"/>
        </w:rPr>
        <w:t xml:space="preserve">а основании Федерального закона  </w:t>
      </w:r>
      <w:r w:rsidRPr="000303C0">
        <w:rPr>
          <w:rFonts w:ascii="Times New Roman" w:hAnsi="Times New Roman"/>
          <w:sz w:val="28"/>
          <w:szCs w:val="28"/>
        </w:rPr>
        <w:t>от 6 декабря 2011 г. № 402-ФЗ «О бухгалтерском учете», приказа Министерства финансов Российской Федерации от 13 июня 1995 г. № 49 «Об утверждении Методических указаний по инвентаризации имущества и финансовых обязательств», Инструкци</w:t>
      </w:r>
      <w:r w:rsidR="00800BD8">
        <w:rPr>
          <w:rFonts w:ascii="Times New Roman" w:hAnsi="Times New Roman"/>
          <w:sz w:val="28"/>
          <w:szCs w:val="28"/>
        </w:rPr>
        <w:t xml:space="preserve">и </w:t>
      </w:r>
      <w:r w:rsidRPr="000303C0">
        <w:rPr>
          <w:rFonts w:ascii="Times New Roman" w:hAnsi="Times New Roman"/>
          <w:sz w:val="28"/>
          <w:szCs w:val="28"/>
        </w:rPr>
        <w:t xml:space="preserve">по </w:t>
      </w:r>
      <w:r>
        <w:rPr>
          <w:rFonts w:ascii="Times New Roman" w:hAnsi="Times New Roman"/>
          <w:sz w:val="28"/>
          <w:szCs w:val="28"/>
        </w:rPr>
        <w:t xml:space="preserve">применению Плана счетов </w:t>
      </w:r>
      <w:r w:rsidRPr="000303C0">
        <w:rPr>
          <w:rFonts w:ascii="Times New Roman" w:hAnsi="Times New Roman"/>
          <w:sz w:val="28"/>
          <w:szCs w:val="28"/>
        </w:rPr>
        <w:t>бюджетно</w:t>
      </w:r>
      <w:r>
        <w:rPr>
          <w:rFonts w:ascii="Times New Roman" w:hAnsi="Times New Roman"/>
          <w:sz w:val="28"/>
          <w:szCs w:val="28"/>
        </w:rPr>
        <w:t>го</w:t>
      </w:r>
      <w:r w:rsidRPr="000303C0">
        <w:rPr>
          <w:rFonts w:ascii="Times New Roman" w:hAnsi="Times New Roman"/>
          <w:sz w:val="28"/>
          <w:szCs w:val="28"/>
        </w:rPr>
        <w:t xml:space="preserve"> учет</w:t>
      </w:r>
      <w:r>
        <w:rPr>
          <w:rFonts w:ascii="Times New Roman" w:hAnsi="Times New Roman"/>
          <w:sz w:val="28"/>
          <w:szCs w:val="28"/>
        </w:rPr>
        <w:t>а</w:t>
      </w:r>
      <w:r w:rsidRPr="000303C0">
        <w:rPr>
          <w:rFonts w:ascii="Times New Roman" w:hAnsi="Times New Roman"/>
          <w:sz w:val="28"/>
          <w:szCs w:val="28"/>
        </w:rPr>
        <w:t xml:space="preserve">, утвержденной приказом Министерства финансов Российской </w:t>
      </w:r>
      <w:r w:rsidR="00844A99">
        <w:rPr>
          <w:rFonts w:ascii="Times New Roman" w:hAnsi="Times New Roman"/>
          <w:sz w:val="28"/>
          <w:szCs w:val="28"/>
        </w:rPr>
        <w:t>Федерации от 6 декабря 2010 </w:t>
      </w:r>
      <w:r w:rsidRPr="000303C0">
        <w:rPr>
          <w:rFonts w:ascii="Times New Roman" w:hAnsi="Times New Roman"/>
          <w:sz w:val="28"/>
          <w:szCs w:val="28"/>
        </w:rPr>
        <w:t>г. № 162н</w:t>
      </w:r>
      <w:r w:rsidR="00326BA5">
        <w:rPr>
          <w:rFonts w:ascii="Times New Roman" w:hAnsi="Times New Roman"/>
          <w:sz w:val="28"/>
          <w:szCs w:val="28"/>
        </w:rPr>
        <w:t>, Уста</w:t>
      </w:r>
      <w:r w:rsidR="00E376B9">
        <w:rPr>
          <w:rFonts w:ascii="Times New Roman" w:hAnsi="Times New Roman"/>
          <w:sz w:val="28"/>
          <w:szCs w:val="28"/>
        </w:rPr>
        <w:t>ва Дигорского городского поселения</w:t>
      </w:r>
    </w:p>
    <w:p w:rsidR="00E376B9" w:rsidRDefault="00E376B9" w:rsidP="0099116A">
      <w:pPr>
        <w:spacing w:after="0" w:line="240" w:lineRule="auto"/>
        <w:ind w:left="-851" w:right="282" w:firstLine="709"/>
        <w:jc w:val="both"/>
        <w:rPr>
          <w:rFonts w:ascii="Times New Roman" w:hAnsi="Times New Roman"/>
          <w:sz w:val="28"/>
          <w:szCs w:val="28"/>
        </w:rPr>
      </w:pPr>
    </w:p>
    <w:p w:rsidR="00C26398" w:rsidRDefault="00E376B9" w:rsidP="0099116A">
      <w:pPr>
        <w:spacing w:after="0" w:line="240" w:lineRule="auto"/>
        <w:ind w:left="-851" w:right="282" w:firstLine="709"/>
        <w:jc w:val="center"/>
        <w:rPr>
          <w:rFonts w:ascii="Times New Roman" w:hAnsi="Times New Roman" w:cs="Times New Roman"/>
          <w:sz w:val="28"/>
        </w:rPr>
      </w:pPr>
      <w:r>
        <w:rPr>
          <w:rFonts w:ascii="Times New Roman" w:hAnsi="Times New Roman" w:cs="Times New Roman"/>
          <w:sz w:val="28"/>
        </w:rPr>
        <w:t>ПОСТАНОВЛЯЕТ</w:t>
      </w:r>
      <w:r w:rsidR="00C26398" w:rsidRPr="00C26398">
        <w:rPr>
          <w:rFonts w:ascii="Times New Roman" w:hAnsi="Times New Roman" w:cs="Times New Roman"/>
          <w:sz w:val="28"/>
        </w:rPr>
        <w:t>:</w:t>
      </w:r>
    </w:p>
    <w:p w:rsidR="00E376B9" w:rsidRPr="00C26398" w:rsidRDefault="00E376B9" w:rsidP="0099116A">
      <w:pPr>
        <w:spacing w:after="0" w:line="240" w:lineRule="auto"/>
        <w:ind w:left="-851" w:right="282" w:firstLine="709"/>
        <w:jc w:val="center"/>
        <w:rPr>
          <w:rFonts w:ascii="Times New Roman" w:hAnsi="Times New Roman" w:cs="Times New Roman"/>
          <w:sz w:val="28"/>
          <w:szCs w:val="20"/>
        </w:rPr>
      </w:pPr>
    </w:p>
    <w:p w:rsidR="00C26398" w:rsidRPr="00C26398" w:rsidRDefault="00E376B9" w:rsidP="0099116A">
      <w:pPr>
        <w:spacing w:after="0" w:line="240" w:lineRule="auto"/>
        <w:ind w:left="-851" w:right="282"/>
        <w:jc w:val="both"/>
        <w:rPr>
          <w:rFonts w:ascii="Times New Roman" w:hAnsi="Times New Roman" w:cs="Times New Roman"/>
        </w:rPr>
      </w:pPr>
      <w:r>
        <w:rPr>
          <w:rFonts w:ascii="Times New Roman" w:hAnsi="Times New Roman" w:cs="Times New Roman"/>
          <w:sz w:val="28"/>
          <w:szCs w:val="28"/>
        </w:rPr>
        <w:t xml:space="preserve">  </w:t>
      </w:r>
      <w:r w:rsidR="00C26398" w:rsidRPr="00C26398">
        <w:rPr>
          <w:rFonts w:ascii="Times New Roman" w:hAnsi="Times New Roman" w:cs="Times New Roman"/>
          <w:sz w:val="28"/>
          <w:szCs w:val="28"/>
        </w:rPr>
        <w:t>1. Утвердить прилагаемый Поряд</w:t>
      </w:r>
      <w:r w:rsidR="00A96A35">
        <w:rPr>
          <w:rFonts w:ascii="Times New Roman" w:hAnsi="Times New Roman" w:cs="Times New Roman"/>
          <w:sz w:val="28"/>
          <w:szCs w:val="28"/>
        </w:rPr>
        <w:t>о</w:t>
      </w:r>
      <w:r w:rsidR="00C26398" w:rsidRPr="00C26398">
        <w:rPr>
          <w:rFonts w:ascii="Times New Roman" w:hAnsi="Times New Roman" w:cs="Times New Roman"/>
          <w:sz w:val="28"/>
          <w:szCs w:val="28"/>
        </w:rPr>
        <w:t>к проведения инвента</w:t>
      </w:r>
      <w:r w:rsidR="00844A99">
        <w:rPr>
          <w:rFonts w:ascii="Times New Roman" w:hAnsi="Times New Roman" w:cs="Times New Roman"/>
          <w:sz w:val="28"/>
          <w:szCs w:val="28"/>
        </w:rPr>
        <w:t xml:space="preserve">ризации активов и обязательств </w:t>
      </w:r>
      <w:r>
        <w:rPr>
          <w:rFonts w:ascii="Times New Roman" w:hAnsi="Times New Roman" w:cs="Times New Roman"/>
          <w:sz w:val="28"/>
          <w:szCs w:val="28"/>
        </w:rPr>
        <w:t>АМС Дигорского городского поселения.</w:t>
      </w:r>
    </w:p>
    <w:p w:rsidR="00A96A35" w:rsidRPr="009B3556" w:rsidRDefault="00E376B9" w:rsidP="0099116A">
      <w:pPr>
        <w:pStyle w:val="ConsPlusNormal"/>
        <w:autoSpaceDE w:val="0"/>
        <w:autoSpaceDN w:val="0"/>
        <w:adjustRightInd w:val="0"/>
        <w:ind w:left="-851" w:right="282"/>
        <w:jc w:val="both"/>
        <w:rPr>
          <w:rFonts w:ascii="Times New Roman" w:hAnsi="Times New Roman" w:cs="Times New Roman"/>
          <w:color w:val="000000"/>
          <w:spacing w:val="-9"/>
          <w:sz w:val="28"/>
          <w:szCs w:val="28"/>
        </w:rPr>
      </w:pPr>
      <w:r>
        <w:rPr>
          <w:rFonts w:ascii="Times New Roman" w:hAnsi="Times New Roman" w:cs="Times New Roman"/>
          <w:sz w:val="28"/>
          <w:szCs w:val="28"/>
        </w:rPr>
        <w:t xml:space="preserve">  </w:t>
      </w:r>
      <w:r w:rsidR="00C26398" w:rsidRPr="00C26398">
        <w:rPr>
          <w:rFonts w:ascii="Times New Roman" w:hAnsi="Times New Roman" w:cs="Times New Roman"/>
          <w:sz w:val="28"/>
          <w:szCs w:val="28"/>
        </w:rPr>
        <w:t xml:space="preserve">2. </w:t>
      </w:r>
      <w:r w:rsidR="00A96A35" w:rsidRPr="009B3556">
        <w:rPr>
          <w:rFonts w:ascii="Times New Roman" w:hAnsi="Times New Roman" w:cs="Times New Roman"/>
          <w:color w:val="000000"/>
          <w:spacing w:val="-9"/>
          <w:sz w:val="28"/>
          <w:szCs w:val="28"/>
        </w:rPr>
        <w:t xml:space="preserve">Опубликовать постановление в газете </w:t>
      </w:r>
      <w:r>
        <w:rPr>
          <w:rFonts w:ascii="Times New Roman" w:hAnsi="Times New Roman" w:cs="Times New Roman"/>
          <w:color w:val="000000"/>
          <w:spacing w:val="-9"/>
          <w:sz w:val="28"/>
          <w:szCs w:val="28"/>
        </w:rPr>
        <w:t>«Вести Дигории»</w:t>
      </w:r>
      <w:r w:rsidR="00A96A35" w:rsidRPr="009B3556">
        <w:rPr>
          <w:rFonts w:ascii="Times New Roman" w:hAnsi="Times New Roman" w:cs="Times New Roman"/>
          <w:color w:val="000000"/>
          <w:spacing w:val="-9"/>
          <w:sz w:val="28"/>
          <w:szCs w:val="28"/>
        </w:rPr>
        <w:t xml:space="preserve"> и разместить н</w:t>
      </w:r>
      <w:r>
        <w:rPr>
          <w:rFonts w:ascii="Times New Roman" w:hAnsi="Times New Roman" w:cs="Times New Roman"/>
          <w:color w:val="000000"/>
          <w:spacing w:val="-9"/>
          <w:sz w:val="28"/>
          <w:szCs w:val="28"/>
        </w:rPr>
        <w:t>а официальном сайте АМС Дигорского городского поселения /амс-дгп.рф/.</w:t>
      </w:r>
    </w:p>
    <w:p w:rsidR="00E376B9" w:rsidRDefault="00E376B9" w:rsidP="0099116A">
      <w:pPr>
        <w:tabs>
          <w:tab w:val="left" w:pos="1134"/>
        </w:tabs>
        <w:spacing w:after="0"/>
        <w:ind w:left="-851" w:right="282"/>
        <w:jc w:val="both"/>
        <w:rPr>
          <w:rFonts w:ascii="Times New Roman" w:hAnsi="Times New Roman" w:cs="Times New Roman"/>
          <w:sz w:val="28"/>
          <w:szCs w:val="28"/>
        </w:rPr>
      </w:pPr>
      <w:r>
        <w:rPr>
          <w:rFonts w:ascii="Times New Roman" w:hAnsi="Times New Roman" w:cs="Times New Roman"/>
          <w:sz w:val="28"/>
          <w:szCs w:val="28"/>
        </w:rPr>
        <w:t xml:space="preserve">  </w:t>
      </w:r>
      <w:r w:rsidRPr="00E376B9">
        <w:rPr>
          <w:rFonts w:ascii="Times New Roman" w:hAnsi="Times New Roman" w:cs="Times New Roman"/>
          <w:sz w:val="28"/>
          <w:szCs w:val="28"/>
        </w:rPr>
        <w:t>3.</w:t>
      </w:r>
      <w:r w:rsidR="00A96A35" w:rsidRPr="00E376B9">
        <w:rPr>
          <w:rFonts w:ascii="Times New Roman" w:hAnsi="Times New Roman" w:cs="Times New Roman"/>
          <w:sz w:val="28"/>
          <w:szCs w:val="28"/>
        </w:rPr>
        <w:t>Постановление вступает в силу после его официального опубликования.</w:t>
      </w:r>
    </w:p>
    <w:p w:rsidR="00A96A35" w:rsidRDefault="00E376B9" w:rsidP="0099116A">
      <w:pPr>
        <w:tabs>
          <w:tab w:val="left" w:pos="1134"/>
        </w:tabs>
        <w:ind w:left="-851" w:right="282"/>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  4.</w:t>
      </w:r>
      <w:r w:rsidR="00A96A35" w:rsidRPr="009B3556">
        <w:rPr>
          <w:rFonts w:ascii="Times New Roman" w:hAnsi="Times New Roman" w:cs="Times New Roman"/>
          <w:sz w:val="28"/>
          <w:szCs w:val="28"/>
        </w:rPr>
        <w:t xml:space="preserve">Контроль за исполнением постановления возложить на </w:t>
      </w:r>
      <w:r w:rsidR="00A96A35" w:rsidRPr="009B3556">
        <w:rPr>
          <w:rFonts w:ascii="Times New Roman" w:hAnsi="Times New Roman" w:cs="Times New Roman"/>
          <w:color w:val="000000"/>
          <w:spacing w:val="2"/>
          <w:sz w:val="28"/>
          <w:szCs w:val="28"/>
        </w:rPr>
        <w:t xml:space="preserve">первого заместителя главы </w:t>
      </w:r>
      <w:r w:rsidR="0099116A">
        <w:rPr>
          <w:rFonts w:ascii="Times New Roman" w:hAnsi="Times New Roman" w:cs="Times New Roman"/>
          <w:color w:val="000000"/>
          <w:spacing w:val="2"/>
          <w:sz w:val="28"/>
          <w:szCs w:val="28"/>
        </w:rPr>
        <w:t>АМС Дигорского городского поселения.</w:t>
      </w:r>
    </w:p>
    <w:p w:rsidR="0099116A" w:rsidRDefault="0099116A" w:rsidP="0099116A">
      <w:pPr>
        <w:tabs>
          <w:tab w:val="left" w:pos="1134"/>
        </w:tabs>
        <w:ind w:left="-851" w:right="282"/>
        <w:jc w:val="both"/>
        <w:rPr>
          <w:rFonts w:ascii="Times New Roman" w:hAnsi="Times New Roman" w:cs="Times New Roman"/>
          <w:color w:val="000000"/>
          <w:spacing w:val="2"/>
          <w:sz w:val="28"/>
          <w:szCs w:val="28"/>
        </w:rPr>
      </w:pPr>
    </w:p>
    <w:p w:rsidR="0099116A" w:rsidRDefault="0099116A" w:rsidP="0099116A">
      <w:pPr>
        <w:tabs>
          <w:tab w:val="left" w:pos="1134"/>
        </w:tabs>
        <w:ind w:left="-851" w:right="282"/>
        <w:jc w:val="both"/>
        <w:rPr>
          <w:rFonts w:ascii="Times New Roman" w:hAnsi="Times New Roman" w:cs="Times New Roman"/>
          <w:color w:val="000000"/>
          <w:spacing w:val="2"/>
          <w:sz w:val="28"/>
          <w:szCs w:val="28"/>
        </w:rPr>
      </w:pPr>
    </w:p>
    <w:p w:rsidR="0099116A" w:rsidRDefault="0099116A" w:rsidP="0099116A">
      <w:pPr>
        <w:tabs>
          <w:tab w:val="left" w:pos="1134"/>
        </w:tabs>
        <w:ind w:left="-851" w:right="282"/>
        <w:jc w:val="both"/>
        <w:rPr>
          <w:rFonts w:ascii="Times New Roman" w:hAnsi="Times New Roman" w:cs="Times New Roman"/>
          <w:color w:val="000000"/>
          <w:spacing w:val="2"/>
          <w:sz w:val="28"/>
          <w:szCs w:val="28"/>
        </w:rPr>
      </w:pPr>
    </w:p>
    <w:p w:rsidR="0099116A" w:rsidRDefault="0099116A" w:rsidP="0099116A">
      <w:pPr>
        <w:tabs>
          <w:tab w:val="left" w:pos="1134"/>
        </w:tabs>
        <w:ind w:left="-851" w:right="282"/>
        <w:jc w:val="both"/>
        <w:rPr>
          <w:rFonts w:ascii="Times New Roman" w:hAnsi="Times New Roman" w:cs="Times New Roman"/>
          <w:color w:val="000000"/>
          <w:spacing w:val="2"/>
          <w:sz w:val="28"/>
          <w:szCs w:val="28"/>
        </w:rPr>
      </w:pPr>
    </w:p>
    <w:p w:rsidR="0099116A" w:rsidRDefault="0099116A" w:rsidP="0099116A">
      <w:pPr>
        <w:tabs>
          <w:tab w:val="left" w:pos="1134"/>
        </w:tabs>
        <w:spacing w:after="0"/>
        <w:ind w:left="-851" w:right="282"/>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Глава АМС</w:t>
      </w:r>
    </w:p>
    <w:p w:rsidR="0099116A" w:rsidRDefault="0099116A" w:rsidP="0099116A">
      <w:pPr>
        <w:tabs>
          <w:tab w:val="left" w:pos="1134"/>
        </w:tabs>
        <w:spacing w:after="0"/>
        <w:ind w:left="-851" w:right="282"/>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Дигорского городского поселения</w:t>
      </w:r>
    </w:p>
    <w:p w:rsidR="0099116A" w:rsidRPr="0099116A" w:rsidRDefault="0099116A" w:rsidP="0099116A">
      <w:pPr>
        <w:tabs>
          <w:tab w:val="left" w:pos="1134"/>
        </w:tabs>
        <w:ind w:left="-851" w:right="282"/>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Дигорского района, РСО-Алания                                                     Э.В.Коцкиев</w:t>
      </w:r>
    </w:p>
    <w:p w:rsidR="009C5280" w:rsidRPr="00C81F4E" w:rsidRDefault="009C5280" w:rsidP="0099116A">
      <w:pPr>
        <w:pStyle w:val="ConsPlusNormal"/>
        <w:jc w:val="right"/>
        <w:outlineLvl w:val="0"/>
        <w:rPr>
          <w:rFonts w:ascii="Times New Roman" w:hAnsi="Times New Roman" w:cs="Times New Roman"/>
          <w:sz w:val="26"/>
          <w:szCs w:val="26"/>
        </w:rPr>
      </w:pPr>
      <w:r w:rsidRPr="00C81F4E">
        <w:rPr>
          <w:rFonts w:ascii="Times New Roman" w:hAnsi="Times New Roman" w:cs="Times New Roman"/>
          <w:sz w:val="26"/>
          <w:szCs w:val="26"/>
        </w:rPr>
        <w:lastRenderedPageBreak/>
        <w:t>УТВЕРЖДЕН</w:t>
      </w:r>
    </w:p>
    <w:p w:rsidR="00B563C5" w:rsidRDefault="0099116A" w:rsidP="009911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99116A" w:rsidRDefault="0099116A" w:rsidP="009911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Главы АМС ДГП</w:t>
      </w:r>
    </w:p>
    <w:p w:rsidR="0099116A" w:rsidRDefault="00C315B9" w:rsidP="009911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№149 от 28.03</w:t>
      </w:r>
      <w:r w:rsidR="0099116A">
        <w:rPr>
          <w:rFonts w:ascii="Times New Roman" w:hAnsi="Times New Roman" w:cs="Times New Roman"/>
          <w:sz w:val="28"/>
          <w:szCs w:val="28"/>
        </w:rPr>
        <w:t>.2024г.</w:t>
      </w:r>
    </w:p>
    <w:p w:rsidR="0099116A" w:rsidRDefault="0099116A" w:rsidP="0099116A">
      <w:pPr>
        <w:spacing w:after="0" w:line="240" w:lineRule="auto"/>
        <w:jc w:val="right"/>
        <w:rPr>
          <w:rFonts w:ascii="Times New Roman" w:hAnsi="Times New Roman" w:cs="Times New Roman"/>
          <w:sz w:val="28"/>
          <w:szCs w:val="28"/>
        </w:rPr>
      </w:pPr>
    </w:p>
    <w:p w:rsidR="0099116A" w:rsidRDefault="0099116A" w:rsidP="0099116A">
      <w:pPr>
        <w:spacing w:after="0" w:line="240" w:lineRule="auto"/>
        <w:jc w:val="right"/>
        <w:rPr>
          <w:rFonts w:ascii="Times New Roman" w:hAnsi="Times New Roman" w:cs="Times New Roman"/>
          <w:sz w:val="28"/>
          <w:szCs w:val="28"/>
        </w:rPr>
      </w:pPr>
    </w:p>
    <w:p w:rsidR="00A96A35" w:rsidRDefault="00844A99" w:rsidP="007C3E88">
      <w:pPr>
        <w:spacing w:after="0" w:line="240" w:lineRule="auto"/>
        <w:ind w:left="1276"/>
        <w:jc w:val="center"/>
        <w:rPr>
          <w:rFonts w:ascii="Times New Roman" w:hAnsi="Times New Roman" w:cs="Times New Roman"/>
          <w:b/>
          <w:sz w:val="28"/>
          <w:szCs w:val="28"/>
        </w:rPr>
      </w:pPr>
      <w:r w:rsidRPr="00A96A35">
        <w:rPr>
          <w:rFonts w:ascii="Times New Roman" w:hAnsi="Times New Roman" w:cs="Times New Roman"/>
          <w:b/>
          <w:sz w:val="28"/>
          <w:szCs w:val="28"/>
        </w:rPr>
        <w:t xml:space="preserve">ПОРЯДОК </w:t>
      </w:r>
    </w:p>
    <w:p w:rsidR="00B563C5" w:rsidRPr="00A96A35" w:rsidRDefault="007543E0" w:rsidP="007C3E88">
      <w:pPr>
        <w:spacing w:after="0" w:line="240" w:lineRule="auto"/>
        <w:ind w:left="1276"/>
        <w:jc w:val="center"/>
        <w:rPr>
          <w:rFonts w:ascii="Times New Roman" w:hAnsi="Times New Roman"/>
          <w:b/>
        </w:rPr>
      </w:pPr>
      <w:r w:rsidRPr="00A96A35">
        <w:rPr>
          <w:rFonts w:ascii="Times New Roman" w:hAnsi="Times New Roman" w:cs="Times New Roman"/>
          <w:b/>
          <w:sz w:val="28"/>
          <w:szCs w:val="28"/>
        </w:rPr>
        <w:t xml:space="preserve">проведения инвентаризации активов и обязательств </w:t>
      </w:r>
    </w:p>
    <w:p w:rsidR="00B563C5" w:rsidRDefault="0099116A" w:rsidP="007C3E88">
      <w:pPr>
        <w:spacing w:after="0" w:line="240" w:lineRule="auto"/>
        <w:ind w:left="1276"/>
        <w:jc w:val="center"/>
        <w:rPr>
          <w:rFonts w:ascii="Times New Roman" w:hAnsi="Times New Roman" w:cs="Times New Roman"/>
          <w:b/>
          <w:sz w:val="28"/>
          <w:szCs w:val="28"/>
        </w:rPr>
      </w:pPr>
      <w:r>
        <w:rPr>
          <w:rFonts w:ascii="Times New Roman" w:hAnsi="Times New Roman" w:cs="Times New Roman"/>
          <w:b/>
          <w:sz w:val="28"/>
          <w:szCs w:val="28"/>
        </w:rPr>
        <w:t>АМС Дигорского городского поселения</w:t>
      </w:r>
    </w:p>
    <w:p w:rsidR="0099116A" w:rsidRDefault="0099116A">
      <w:pPr>
        <w:spacing w:after="0" w:line="240" w:lineRule="auto"/>
        <w:jc w:val="center"/>
        <w:rPr>
          <w:rFonts w:ascii="Times New Roman" w:hAnsi="Times New Roman" w:cs="Times New Roman"/>
          <w:sz w:val="28"/>
          <w:szCs w:val="28"/>
        </w:rPr>
      </w:pPr>
    </w:p>
    <w:p w:rsidR="00B563C5" w:rsidRPr="002A1F08" w:rsidRDefault="007C3E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543E0" w:rsidRPr="002A1F08">
        <w:rPr>
          <w:rFonts w:ascii="Times New Roman" w:hAnsi="Times New Roman" w:cs="Times New Roman"/>
          <w:b/>
          <w:sz w:val="28"/>
          <w:szCs w:val="28"/>
        </w:rPr>
        <w:t>1. Общие положения</w:t>
      </w:r>
    </w:p>
    <w:p w:rsidR="00B563C5" w:rsidRDefault="00B563C5">
      <w:pPr>
        <w:spacing w:after="0" w:line="240" w:lineRule="auto"/>
        <w:rPr>
          <w:rFonts w:ascii="Times New Roman" w:hAnsi="Times New Roman" w:cs="Times New Roman"/>
          <w:sz w:val="28"/>
          <w:szCs w:val="28"/>
        </w:rPr>
      </w:pP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проведения инвентаризации активов и обязательств (далее - Порядок) разработан в соответствии с требованиями:</w:t>
      </w:r>
    </w:p>
    <w:p w:rsidR="00B563C5" w:rsidRDefault="00844A99"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w:t>
      </w:r>
      <w:r w:rsidR="007543E0">
        <w:rPr>
          <w:rFonts w:ascii="Times New Roman" w:hAnsi="Times New Roman" w:cs="Times New Roman"/>
          <w:sz w:val="28"/>
          <w:szCs w:val="28"/>
        </w:rPr>
        <w:t>6</w:t>
      </w:r>
      <w:r>
        <w:rPr>
          <w:rFonts w:ascii="Times New Roman" w:hAnsi="Times New Roman" w:cs="Times New Roman"/>
          <w:sz w:val="28"/>
          <w:szCs w:val="28"/>
        </w:rPr>
        <w:t xml:space="preserve"> октября </w:t>
      </w:r>
      <w:r w:rsidR="007543E0">
        <w:rPr>
          <w:rFonts w:ascii="Times New Roman" w:hAnsi="Times New Roman" w:cs="Times New Roman"/>
          <w:sz w:val="28"/>
          <w:szCs w:val="28"/>
        </w:rPr>
        <w:t>2011</w:t>
      </w:r>
      <w:r>
        <w:rPr>
          <w:rFonts w:ascii="Times New Roman" w:hAnsi="Times New Roman" w:cs="Times New Roman"/>
          <w:sz w:val="28"/>
          <w:szCs w:val="28"/>
        </w:rPr>
        <w:t xml:space="preserve"> г.</w:t>
      </w:r>
      <w:r w:rsidR="007543E0">
        <w:rPr>
          <w:rFonts w:ascii="Times New Roman" w:hAnsi="Times New Roman" w:cs="Times New Roman"/>
          <w:sz w:val="28"/>
          <w:szCs w:val="28"/>
        </w:rPr>
        <w:t xml:space="preserve"> № 402-ФЗ «О бухгалтерском учете» (далее - Закон № 402-ФЗ);</w:t>
      </w:r>
    </w:p>
    <w:p w:rsidR="002A1F08" w:rsidRDefault="002A1F08"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w:t>
      </w:r>
      <w:r w:rsidR="00844A99">
        <w:rPr>
          <w:rFonts w:ascii="Times New Roman" w:hAnsi="Times New Roman" w:cs="Times New Roman"/>
          <w:sz w:val="28"/>
          <w:szCs w:val="28"/>
        </w:rPr>
        <w:t xml:space="preserve">нсов Российской Федерации от 31 декабря 2016 г. </w:t>
      </w:r>
      <w:r>
        <w:rPr>
          <w:rFonts w:ascii="Times New Roman" w:hAnsi="Times New Roman" w:cs="Times New Roman"/>
          <w:sz w:val="28"/>
          <w:szCs w:val="28"/>
        </w:rPr>
        <w:t>№ 256н</w:t>
      </w:r>
      <w:r w:rsidR="00326BA5">
        <w:rPr>
          <w:rFonts w:ascii="Times New Roman" w:hAnsi="Times New Roman" w:cs="Times New Roman"/>
          <w:sz w:val="28"/>
          <w:szCs w:val="28"/>
        </w:rPr>
        <w:t xml:space="preserve"> (далее -</w:t>
      </w:r>
      <w:r w:rsidR="0099116A">
        <w:rPr>
          <w:rFonts w:ascii="Times New Roman" w:hAnsi="Times New Roman" w:cs="Times New Roman"/>
          <w:sz w:val="28"/>
          <w:szCs w:val="28"/>
        </w:rPr>
        <w:t xml:space="preserve"> </w:t>
      </w:r>
      <w:r w:rsidR="00326BA5">
        <w:rPr>
          <w:rFonts w:ascii="Times New Roman" w:hAnsi="Times New Roman" w:cs="Times New Roman"/>
          <w:sz w:val="28"/>
          <w:szCs w:val="28"/>
        </w:rPr>
        <w:t>Федеральный стандарт бухгалтерского учета)</w:t>
      </w:r>
      <w:r>
        <w:rPr>
          <w:rFonts w:ascii="Times New Roman" w:hAnsi="Times New Roman" w:cs="Times New Roman"/>
          <w:sz w:val="28"/>
          <w:szCs w:val="28"/>
        </w:rPr>
        <w:t>;</w:t>
      </w:r>
    </w:p>
    <w:p w:rsidR="00B563C5" w:rsidRDefault="007543E0" w:rsidP="007C3E88">
      <w:pPr>
        <w:spacing w:after="0" w:line="240" w:lineRule="auto"/>
        <w:ind w:left="426" w:right="-710" w:firstLine="709"/>
        <w:jc w:val="both"/>
        <w:rPr>
          <w:rFonts w:ascii="Times New Roman" w:hAnsi="Times New Roman"/>
        </w:rPr>
      </w:pPr>
      <w:r>
        <w:rPr>
          <w:rFonts w:ascii="Times New Roman" w:hAnsi="Times New Roman" w:cs="Times New Roman"/>
          <w:sz w:val="28"/>
          <w:szCs w:val="28"/>
        </w:rPr>
        <w:t xml:space="preserve">- </w:t>
      </w:r>
      <w:r w:rsidR="00844A99">
        <w:rPr>
          <w:rFonts w:ascii="Times New Roman" w:hAnsi="Times New Roman" w:cs="Times New Roman"/>
          <w:sz w:val="28"/>
          <w:szCs w:val="28"/>
        </w:rPr>
        <w:t>п</w:t>
      </w:r>
      <w:r>
        <w:rPr>
          <w:rFonts w:ascii="Times New Roman" w:hAnsi="Times New Roman" w:cs="Times New Roman"/>
          <w:sz w:val="28"/>
          <w:szCs w:val="28"/>
        </w:rPr>
        <w:t xml:space="preserve">риказа Министерства </w:t>
      </w:r>
      <w:r w:rsidR="00AB62C4">
        <w:rPr>
          <w:rFonts w:ascii="Times New Roman" w:hAnsi="Times New Roman" w:cs="Times New Roman"/>
          <w:sz w:val="28"/>
          <w:szCs w:val="28"/>
        </w:rPr>
        <w:t>ф</w:t>
      </w:r>
      <w:r>
        <w:rPr>
          <w:rFonts w:ascii="Times New Roman" w:hAnsi="Times New Roman" w:cs="Times New Roman"/>
          <w:sz w:val="28"/>
          <w:szCs w:val="28"/>
        </w:rPr>
        <w:t>инансов Российской Федерации от 30</w:t>
      </w:r>
      <w:r w:rsidR="00844A99">
        <w:rPr>
          <w:rFonts w:ascii="Times New Roman" w:hAnsi="Times New Roman" w:cs="Times New Roman"/>
          <w:sz w:val="28"/>
          <w:szCs w:val="28"/>
        </w:rPr>
        <w:t xml:space="preserve"> марта </w:t>
      </w:r>
      <w:r>
        <w:rPr>
          <w:rFonts w:ascii="Times New Roman" w:hAnsi="Times New Roman" w:cs="Times New Roman"/>
          <w:sz w:val="28"/>
          <w:szCs w:val="28"/>
        </w:rPr>
        <w:t xml:space="preserve">2015 </w:t>
      </w:r>
      <w:r w:rsidR="00844A99">
        <w:rPr>
          <w:rFonts w:ascii="Times New Roman" w:hAnsi="Times New Roman" w:cs="Times New Roman"/>
          <w:sz w:val="28"/>
          <w:szCs w:val="28"/>
        </w:rPr>
        <w:t xml:space="preserve">г. </w:t>
      </w:r>
      <w:r>
        <w:rPr>
          <w:rFonts w:ascii="Times New Roman" w:hAnsi="Times New Roman" w:cs="Times New Roman"/>
          <w:sz w:val="28"/>
          <w:szCs w:val="28"/>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r w:rsidR="00844A99">
        <w:rPr>
          <w:rFonts w:ascii="Times New Roman" w:hAnsi="Times New Roman" w:cs="Times New Roman"/>
          <w:sz w:val="28"/>
          <w:szCs w:val="28"/>
        </w:rPr>
        <w:t>;</w:t>
      </w:r>
    </w:p>
    <w:p w:rsidR="00B563C5" w:rsidRPr="00326BA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w:t>
      </w:r>
      <w:r w:rsidR="00844A99">
        <w:rPr>
          <w:rFonts w:ascii="Times New Roman" w:hAnsi="Times New Roman" w:cs="Times New Roman"/>
          <w:sz w:val="28"/>
          <w:szCs w:val="28"/>
        </w:rPr>
        <w:t>п</w:t>
      </w:r>
      <w:r>
        <w:rPr>
          <w:rFonts w:ascii="Times New Roman" w:hAnsi="Times New Roman" w:cs="Times New Roman"/>
          <w:color w:val="333333"/>
          <w:sz w:val="28"/>
          <w:szCs w:val="28"/>
        </w:rPr>
        <w:t>риказ</w:t>
      </w:r>
      <w:r w:rsidR="00AB62C4">
        <w:rPr>
          <w:rFonts w:ascii="Times New Roman" w:hAnsi="Times New Roman" w:cs="Times New Roman"/>
          <w:color w:val="333333"/>
          <w:sz w:val="28"/>
          <w:szCs w:val="28"/>
        </w:rPr>
        <w:t>а</w:t>
      </w:r>
      <w:r w:rsidR="0099116A">
        <w:rPr>
          <w:rFonts w:ascii="Times New Roman" w:hAnsi="Times New Roman" w:cs="Times New Roman"/>
          <w:color w:val="333333"/>
          <w:sz w:val="28"/>
          <w:szCs w:val="28"/>
        </w:rPr>
        <w:t xml:space="preserve"> </w:t>
      </w:r>
      <w:r w:rsidR="00AB62C4">
        <w:rPr>
          <w:rFonts w:ascii="Times New Roman" w:hAnsi="Times New Roman" w:cs="Times New Roman"/>
          <w:sz w:val="28"/>
          <w:szCs w:val="28"/>
        </w:rPr>
        <w:t xml:space="preserve">Министерства финансов Российской Федерации </w:t>
      </w:r>
      <w:r>
        <w:rPr>
          <w:rFonts w:ascii="Times New Roman" w:hAnsi="Times New Roman" w:cs="Times New Roman"/>
          <w:color w:val="333333"/>
          <w:sz w:val="28"/>
          <w:szCs w:val="28"/>
        </w:rPr>
        <w:t>от 15</w:t>
      </w:r>
      <w:r w:rsidR="00844A99">
        <w:rPr>
          <w:rFonts w:ascii="Times New Roman" w:hAnsi="Times New Roman" w:cs="Times New Roman"/>
          <w:color w:val="333333"/>
          <w:sz w:val="28"/>
          <w:szCs w:val="28"/>
        </w:rPr>
        <w:t xml:space="preserve"> апреля </w:t>
      </w:r>
      <w:r w:rsidRPr="00326BA5">
        <w:rPr>
          <w:rFonts w:ascii="Times New Roman" w:hAnsi="Times New Roman" w:cs="Times New Roman"/>
          <w:sz w:val="28"/>
          <w:szCs w:val="28"/>
        </w:rPr>
        <w:t>2021</w:t>
      </w:r>
      <w:r w:rsidR="00844A99" w:rsidRPr="00326BA5">
        <w:rPr>
          <w:rFonts w:ascii="Times New Roman" w:hAnsi="Times New Roman" w:cs="Times New Roman"/>
          <w:sz w:val="28"/>
          <w:szCs w:val="28"/>
        </w:rPr>
        <w:t> г.</w:t>
      </w:r>
      <w:r w:rsidR="007C3E88">
        <w:rPr>
          <w:rFonts w:ascii="Times New Roman" w:hAnsi="Times New Roman" w:cs="Times New Roman"/>
          <w:sz w:val="28"/>
          <w:szCs w:val="28"/>
        </w:rPr>
        <w:t xml:space="preserve"> №</w:t>
      </w:r>
      <w:r w:rsidRPr="00326BA5">
        <w:rPr>
          <w:rFonts w:ascii="Times New Roman" w:hAnsi="Times New Roman" w:cs="Times New Roman"/>
          <w:sz w:val="28"/>
          <w:szCs w:val="28"/>
        </w:rPr>
        <w:t>61</w:t>
      </w:r>
      <w:r w:rsidR="00326BA5">
        <w:rPr>
          <w:rFonts w:ascii="Times New Roman" w:hAnsi="Times New Roman" w:cs="Times New Roman"/>
          <w:sz w:val="28"/>
          <w:szCs w:val="28"/>
        </w:rPr>
        <w:t>н</w:t>
      </w:r>
      <w:r w:rsidRPr="00326BA5">
        <w:rPr>
          <w:rFonts w:ascii="Times New Roman" w:hAnsi="Times New Roman" w:cs="Times New Roman"/>
          <w:sz w:val="28"/>
          <w:szCs w:val="28"/>
        </w:rPr>
        <w:t xml:space="preserve">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w:t>
      </w:r>
      <w:r w:rsidR="00326BA5">
        <w:rPr>
          <w:rFonts w:ascii="Times New Roman" w:hAnsi="Times New Roman" w:cs="Times New Roman"/>
          <w:sz w:val="28"/>
          <w:szCs w:val="28"/>
        </w:rPr>
        <w:t>,</w:t>
      </w:r>
      <w:r w:rsidRPr="00326BA5">
        <w:rPr>
          <w:rFonts w:ascii="Times New Roman" w:hAnsi="Times New Roman" w:cs="Times New Roman"/>
          <w:sz w:val="28"/>
          <w:szCs w:val="28"/>
        </w:rPr>
        <w:t xml:space="preserve"> и Методических указаний по их формированию и применению»</w:t>
      </w:r>
      <w:r w:rsidR="00844A99" w:rsidRPr="00326BA5">
        <w:rPr>
          <w:rFonts w:ascii="Times New Roman" w:hAnsi="Times New Roman" w:cs="Times New Roman"/>
          <w:sz w:val="28"/>
          <w:szCs w:val="28"/>
        </w:rPr>
        <w:t>;</w:t>
      </w:r>
    </w:p>
    <w:p w:rsidR="002A1F08" w:rsidRDefault="002A1F08"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w:t>
      </w:r>
      <w:r w:rsidR="00844A99">
        <w:rPr>
          <w:rFonts w:ascii="Times New Roman" w:hAnsi="Times New Roman" w:cs="Times New Roman"/>
          <w:sz w:val="28"/>
          <w:szCs w:val="28"/>
        </w:rPr>
        <w:t xml:space="preserve"> декабря </w:t>
      </w:r>
      <w:r>
        <w:rPr>
          <w:rFonts w:ascii="Times New Roman" w:hAnsi="Times New Roman" w:cs="Times New Roman"/>
          <w:sz w:val="28"/>
          <w:szCs w:val="28"/>
        </w:rPr>
        <w:t>2010</w:t>
      </w:r>
      <w:r w:rsidR="00844A99">
        <w:rPr>
          <w:rFonts w:ascii="Times New Roman" w:hAnsi="Times New Roman" w:cs="Times New Roman"/>
          <w:sz w:val="28"/>
          <w:szCs w:val="28"/>
        </w:rPr>
        <w:t xml:space="preserve"> г.</w:t>
      </w:r>
      <w:r>
        <w:rPr>
          <w:rFonts w:ascii="Times New Roman" w:hAnsi="Times New Roman" w:cs="Times New Roman"/>
          <w:sz w:val="28"/>
          <w:szCs w:val="28"/>
        </w:rPr>
        <w:t xml:space="preserve"> № 157н (далее - Инструкция № 157н);</w:t>
      </w:r>
    </w:p>
    <w:p w:rsidR="002A1F08" w:rsidRDefault="002A1F08" w:rsidP="007C3E88">
      <w:pPr>
        <w:spacing w:after="0" w:line="240" w:lineRule="auto"/>
        <w:ind w:left="426" w:right="-710" w:firstLine="709"/>
        <w:jc w:val="both"/>
      </w:pPr>
      <w:r>
        <w:rPr>
          <w:rFonts w:ascii="Times New Roman" w:hAnsi="Times New Roman" w:cs="Times New Roman"/>
          <w:sz w:val="28"/>
          <w:szCs w:val="28"/>
        </w:rPr>
        <w:t xml:space="preserve">- </w:t>
      </w:r>
      <w:hyperlink r:id="rId8" w:anchor="/document/10103513/entry/1000" w:history="1">
        <w:r>
          <w:rPr>
            <w:rFonts w:ascii="Times New Roman" w:hAnsi="Times New Roman" w:cs="Times New Roman"/>
            <w:sz w:val="28"/>
            <w:szCs w:val="28"/>
          </w:rPr>
          <w:t>Методических указаний</w:t>
        </w:r>
      </w:hyperlink>
      <w:r>
        <w:rPr>
          <w:rFonts w:ascii="Times New Roman" w:hAnsi="Times New Roman" w:cs="Times New Roman"/>
          <w:sz w:val="28"/>
          <w:szCs w:val="28"/>
        </w:rPr>
        <w:t> по инвентаризации имущества и финансовых обязательств, утвержденных </w:t>
      </w:r>
      <w:hyperlink r:id="rId9" w:anchor="/document/10103513/entry/0" w:history="1">
        <w:r>
          <w:rPr>
            <w:rFonts w:ascii="Times New Roman" w:hAnsi="Times New Roman" w:cs="Times New Roman"/>
            <w:sz w:val="28"/>
            <w:szCs w:val="28"/>
          </w:rPr>
          <w:t>приказом</w:t>
        </w:r>
      </w:hyperlink>
      <w:r>
        <w:rPr>
          <w:rFonts w:ascii="Times New Roman" w:hAnsi="Times New Roman" w:cs="Times New Roman"/>
          <w:sz w:val="28"/>
          <w:szCs w:val="28"/>
        </w:rPr>
        <w:t> Министерства финансов Российской Федерации от 13</w:t>
      </w:r>
      <w:r w:rsidR="00844A99">
        <w:rPr>
          <w:rFonts w:ascii="Times New Roman" w:hAnsi="Times New Roman" w:cs="Times New Roman"/>
          <w:sz w:val="28"/>
          <w:szCs w:val="28"/>
        </w:rPr>
        <w:t xml:space="preserve"> июня </w:t>
      </w:r>
      <w:r>
        <w:rPr>
          <w:rFonts w:ascii="Times New Roman" w:hAnsi="Times New Roman" w:cs="Times New Roman"/>
          <w:sz w:val="28"/>
          <w:szCs w:val="28"/>
        </w:rPr>
        <w:t>1995</w:t>
      </w:r>
      <w:r w:rsidR="00844A99">
        <w:rPr>
          <w:rFonts w:ascii="Times New Roman" w:hAnsi="Times New Roman" w:cs="Times New Roman"/>
          <w:sz w:val="28"/>
          <w:szCs w:val="28"/>
        </w:rPr>
        <w:t xml:space="preserve"> г.</w:t>
      </w:r>
      <w:r>
        <w:rPr>
          <w:rFonts w:ascii="Times New Roman" w:hAnsi="Times New Roman" w:cs="Times New Roman"/>
          <w:sz w:val="28"/>
          <w:szCs w:val="28"/>
        </w:rPr>
        <w:t xml:space="preserve"> № 49 (далее - Методические указания № 49)</w:t>
      </w:r>
      <w:r w:rsidR="00844A99">
        <w:rPr>
          <w:rFonts w:ascii="Times New Roman" w:hAnsi="Times New Roman" w:cs="Times New Roman"/>
          <w:sz w:val="28"/>
          <w:szCs w:val="28"/>
        </w:rPr>
        <w:t>.</w:t>
      </w:r>
    </w:p>
    <w:p w:rsidR="00B563C5" w:rsidRDefault="007543E0" w:rsidP="007C3E88">
      <w:pPr>
        <w:spacing w:after="0" w:line="240" w:lineRule="auto"/>
        <w:ind w:left="426" w:right="424"/>
        <w:jc w:val="both"/>
        <w:rPr>
          <w:rFonts w:ascii="Times New Roman" w:hAnsi="Times New Roman"/>
        </w:rPr>
      </w:pPr>
      <w:r>
        <w:rPr>
          <w:rFonts w:ascii="Times New Roman" w:hAnsi="Times New Roman" w:cs="Times New Roman"/>
          <w:sz w:val="28"/>
          <w:szCs w:val="28"/>
        </w:rPr>
        <w:t xml:space="preserve">1.2. Порядок устанавливает правила проведения инвентаризации имущества, финансовых активов и обязательств </w:t>
      </w:r>
      <w:r w:rsidR="0099116A">
        <w:rPr>
          <w:rFonts w:ascii="Times New Roman" w:hAnsi="Times New Roman" w:cs="Times New Roman"/>
          <w:sz w:val="28"/>
          <w:szCs w:val="28"/>
        </w:rPr>
        <w:t xml:space="preserve">АМС Дигорского </w:t>
      </w:r>
      <w:r w:rsidR="0099116A">
        <w:rPr>
          <w:rFonts w:ascii="Times New Roman" w:hAnsi="Times New Roman" w:cs="Times New Roman"/>
          <w:sz w:val="28"/>
          <w:szCs w:val="28"/>
        </w:rPr>
        <w:lastRenderedPageBreak/>
        <w:t>городского поселения</w:t>
      </w:r>
      <w:r>
        <w:rPr>
          <w:rFonts w:ascii="Times New Roman" w:hAnsi="Times New Roman" w:cs="Times New Roman"/>
          <w:sz w:val="28"/>
          <w:szCs w:val="28"/>
        </w:rPr>
        <w:t xml:space="preserve">, </w:t>
      </w:r>
      <w:r w:rsidR="002A1F08">
        <w:rPr>
          <w:rFonts w:ascii="Times New Roman" w:hAnsi="Times New Roman" w:cs="Times New Roman"/>
          <w:sz w:val="28"/>
          <w:szCs w:val="28"/>
        </w:rPr>
        <w:t xml:space="preserve">в том числе на забалансовых счетах, </w:t>
      </w:r>
      <w:r>
        <w:rPr>
          <w:rFonts w:ascii="Times New Roman" w:hAnsi="Times New Roman" w:cs="Times New Roman"/>
          <w:sz w:val="28"/>
          <w:szCs w:val="28"/>
        </w:rPr>
        <w:t>сроки ее проведения и оформления результатов.</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1.3. Целями инвентаризации являются:</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выявление фактического наличия имущества;</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сопоставление фактического наличия с данными бухгалтерского (бюджетного) учета;</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проверка полноты отражения в учете финансовых активов и обязательств;</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определение фактического состояния имущества и его оценка;</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документальное подтверждение наличия активов и обязательств.</w:t>
      </w:r>
    </w:p>
    <w:p w:rsidR="00B563C5" w:rsidRDefault="00B563C5" w:rsidP="007C3E88">
      <w:pPr>
        <w:spacing w:after="0" w:line="240" w:lineRule="auto"/>
        <w:ind w:left="-709" w:right="424"/>
        <w:jc w:val="both"/>
        <w:rPr>
          <w:rFonts w:ascii="Times New Roman" w:hAnsi="Times New Roman" w:cs="Times New Roman"/>
          <w:sz w:val="28"/>
          <w:szCs w:val="28"/>
        </w:rPr>
      </w:pPr>
    </w:p>
    <w:p w:rsidR="00B563C5" w:rsidRPr="002A1F08" w:rsidRDefault="007543E0" w:rsidP="007C3E88">
      <w:pPr>
        <w:spacing w:after="0" w:line="240" w:lineRule="auto"/>
        <w:ind w:left="-709" w:right="424"/>
        <w:jc w:val="center"/>
        <w:rPr>
          <w:rFonts w:ascii="Times New Roman" w:hAnsi="Times New Roman" w:cs="Times New Roman"/>
          <w:b/>
          <w:sz w:val="28"/>
          <w:szCs w:val="28"/>
        </w:rPr>
      </w:pPr>
      <w:r w:rsidRPr="002A1F08">
        <w:rPr>
          <w:rFonts w:ascii="Times New Roman" w:hAnsi="Times New Roman" w:cs="Times New Roman"/>
          <w:b/>
          <w:sz w:val="28"/>
          <w:szCs w:val="28"/>
        </w:rPr>
        <w:t>2. Порядок проведения инвентаризации</w:t>
      </w:r>
    </w:p>
    <w:p w:rsidR="00B563C5" w:rsidRDefault="00B563C5" w:rsidP="007C3E88">
      <w:pPr>
        <w:spacing w:after="0" w:line="240" w:lineRule="auto"/>
        <w:ind w:left="-709" w:right="424"/>
        <w:jc w:val="both"/>
        <w:rPr>
          <w:rFonts w:ascii="Times New Roman" w:hAnsi="Times New Roman" w:cs="Times New Roman"/>
          <w:sz w:val="28"/>
          <w:szCs w:val="28"/>
        </w:rPr>
      </w:pPr>
    </w:p>
    <w:p w:rsidR="00B563C5" w:rsidRDefault="007543E0" w:rsidP="007C3E88">
      <w:pPr>
        <w:spacing w:after="0" w:line="240" w:lineRule="auto"/>
        <w:ind w:left="-709" w:right="424" w:firstLine="709"/>
        <w:jc w:val="both"/>
        <w:rPr>
          <w:rFonts w:ascii="Times New Roman" w:hAnsi="Times New Roman"/>
        </w:rPr>
      </w:pPr>
      <w:r>
        <w:rPr>
          <w:rFonts w:ascii="Times New Roman" w:hAnsi="Times New Roman" w:cs="Times New Roman"/>
          <w:sz w:val="28"/>
          <w:szCs w:val="28"/>
        </w:rPr>
        <w:t xml:space="preserve">2.1. Количество инвентаризаций в отчетном году, дата и сроки их проведения, перечень имущества и обязательств, проверяемых при конкретной инвентаризации, устанавливаются </w:t>
      </w:r>
      <w:r w:rsidR="0099116A">
        <w:rPr>
          <w:rFonts w:ascii="Times New Roman" w:hAnsi="Times New Roman" w:cs="Times New Roman"/>
          <w:sz w:val="28"/>
          <w:szCs w:val="28"/>
        </w:rPr>
        <w:t>распоряжением Главы АМС Дигорского городского поселения</w:t>
      </w:r>
      <w:r w:rsidR="00967090">
        <w:rPr>
          <w:rFonts w:ascii="Times New Roman" w:hAnsi="Times New Roman" w:cs="Times New Roman"/>
          <w:sz w:val="28"/>
          <w:szCs w:val="28"/>
        </w:rPr>
        <w:t xml:space="preserve"> </w:t>
      </w:r>
      <w:r>
        <w:rPr>
          <w:rFonts w:ascii="Times New Roman" w:hAnsi="Times New Roman" w:cs="Times New Roman"/>
          <w:sz w:val="28"/>
          <w:szCs w:val="28"/>
        </w:rPr>
        <w:t>о проведении инвентаризации</w:t>
      </w:r>
      <w:r w:rsidR="00967090">
        <w:rPr>
          <w:rFonts w:ascii="Times New Roman" w:hAnsi="Times New Roman" w:cs="Times New Roman"/>
          <w:sz w:val="28"/>
          <w:szCs w:val="28"/>
        </w:rPr>
        <w:t>.</w:t>
      </w:r>
    </w:p>
    <w:p w:rsidR="00B563C5" w:rsidRDefault="007543E0" w:rsidP="007C3E88">
      <w:pPr>
        <w:spacing w:after="0" w:line="240" w:lineRule="auto"/>
        <w:ind w:left="-709" w:right="424" w:firstLine="709"/>
        <w:jc w:val="both"/>
        <w:rPr>
          <w:rFonts w:ascii="Times New Roman" w:hAnsi="Times New Roman"/>
        </w:rPr>
      </w:pPr>
      <w:r>
        <w:rPr>
          <w:rFonts w:ascii="Times New Roman" w:hAnsi="Times New Roman" w:cs="Times New Roman"/>
          <w:sz w:val="28"/>
          <w:szCs w:val="28"/>
        </w:rPr>
        <w:t>2.2. Инвентаризация имущества и обязательств</w:t>
      </w:r>
      <w:r w:rsidR="00741D4E">
        <w:rPr>
          <w:rFonts w:ascii="Times New Roman" w:hAnsi="Times New Roman" w:cs="Times New Roman"/>
          <w:sz w:val="28"/>
          <w:szCs w:val="28"/>
        </w:rPr>
        <w:t xml:space="preserve"> </w:t>
      </w:r>
      <w:r w:rsidR="0099116A">
        <w:rPr>
          <w:rFonts w:ascii="Times New Roman" w:hAnsi="Times New Roman" w:cs="Times New Roman"/>
          <w:sz w:val="28"/>
          <w:szCs w:val="28"/>
        </w:rPr>
        <w:t>АМС Дигорского городского поселения</w:t>
      </w:r>
      <w:r>
        <w:rPr>
          <w:rFonts w:ascii="Times New Roman" w:hAnsi="Times New Roman" w:cs="Times New Roman"/>
          <w:sz w:val="28"/>
          <w:szCs w:val="28"/>
        </w:rPr>
        <w:t xml:space="preserve"> проводится обязательно:</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при установлении фактов хищени</w:t>
      </w:r>
      <w:r w:rsidR="002A1F08">
        <w:rPr>
          <w:rFonts w:ascii="Times New Roman" w:hAnsi="Times New Roman" w:cs="Times New Roman"/>
          <w:sz w:val="28"/>
          <w:szCs w:val="28"/>
        </w:rPr>
        <w:t>я,</w:t>
      </w:r>
      <w:r>
        <w:rPr>
          <w:rFonts w:ascii="Times New Roman" w:hAnsi="Times New Roman" w:cs="Times New Roman"/>
          <w:sz w:val="28"/>
          <w:szCs w:val="28"/>
        </w:rPr>
        <w:t xml:space="preserve"> злоупотреблени</w:t>
      </w:r>
      <w:r w:rsidR="002A1F08">
        <w:rPr>
          <w:rFonts w:ascii="Times New Roman" w:hAnsi="Times New Roman" w:cs="Times New Roman"/>
          <w:sz w:val="28"/>
          <w:szCs w:val="28"/>
        </w:rPr>
        <w:t>я или</w:t>
      </w:r>
      <w:r>
        <w:rPr>
          <w:rFonts w:ascii="Times New Roman" w:hAnsi="Times New Roman" w:cs="Times New Roman"/>
          <w:sz w:val="28"/>
          <w:szCs w:val="28"/>
        </w:rPr>
        <w:t xml:space="preserve"> порчи </w:t>
      </w:r>
      <w:r w:rsidR="002A1F08">
        <w:rPr>
          <w:rFonts w:ascii="Times New Roman" w:hAnsi="Times New Roman" w:cs="Times New Roman"/>
          <w:sz w:val="28"/>
          <w:szCs w:val="28"/>
        </w:rPr>
        <w:t>имущества</w:t>
      </w:r>
      <w:r>
        <w:rPr>
          <w:rFonts w:ascii="Times New Roman" w:hAnsi="Times New Roman" w:cs="Times New Roman"/>
          <w:sz w:val="28"/>
          <w:szCs w:val="28"/>
        </w:rPr>
        <w:t>;</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в случае стихийных бедствий, пожара, аварий или других чрезвычайных ситуаций, вызванных экстремальными условиями;</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при смене материально ответственных лиц (на день приемки-передачи дел);</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перед составлением годовой бухгалтерской (бюджетной) отчетности;</w:t>
      </w:r>
    </w:p>
    <w:p w:rsidR="00B563C5" w:rsidRDefault="00C315B9"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43E0">
        <w:rPr>
          <w:rFonts w:ascii="Times New Roman" w:hAnsi="Times New Roman" w:cs="Times New Roman"/>
          <w:sz w:val="28"/>
          <w:szCs w:val="28"/>
        </w:rPr>
        <w:t>при реорганизации, ликвидации учреждения перед составлением разделител</w:t>
      </w:r>
      <w:r w:rsidR="00844A99">
        <w:rPr>
          <w:rFonts w:ascii="Times New Roman" w:hAnsi="Times New Roman" w:cs="Times New Roman"/>
          <w:sz w:val="28"/>
          <w:szCs w:val="28"/>
        </w:rPr>
        <w:t>ьного (ликвидационного) баланса;</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в других случаях, предусмотренных законодательством Российской Федерации или нормативными актами Министерства финансов Российской Федерации.</w:t>
      </w:r>
    </w:p>
    <w:p w:rsidR="00B563C5" w:rsidRDefault="007543E0" w:rsidP="007C3E88">
      <w:pPr>
        <w:spacing w:after="0" w:line="240" w:lineRule="auto"/>
        <w:ind w:left="-709" w:right="424" w:firstLine="709"/>
        <w:jc w:val="both"/>
        <w:rPr>
          <w:rFonts w:ascii="Times New Roman" w:hAnsi="Times New Roman"/>
        </w:rPr>
      </w:pPr>
      <w:r>
        <w:rPr>
          <w:rFonts w:ascii="Times New Roman" w:hAnsi="Times New Roman" w:cs="Times New Roman"/>
          <w:sz w:val="28"/>
          <w:szCs w:val="28"/>
        </w:rPr>
        <w:t xml:space="preserve">2.3. Для проведения инвентаризации в </w:t>
      </w:r>
      <w:r w:rsidR="0099116A">
        <w:rPr>
          <w:rFonts w:ascii="Times New Roman" w:hAnsi="Times New Roman" w:cs="Times New Roman"/>
          <w:sz w:val="28"/>
          <w:szCs w:val="28"/>
        </w:rPr>
        <w:t>АМС Дигорского городского поселения</w:t>
      </w:r>
      <w:r>
        <w:rPr>
          <w:rFonts w:ascii="Times New Roman" w:hAnsi="Times New Roman" w:cs="Times New Roman"/>
          <w:sz w:val="28"/>
          <w:szCs w:val="28"/>
        </w:rPr>
        <w:t xml:space="preserve"> создается </w:t>
      </w:r>
      <w:r w:rsidRPr="00A96A35">
        <w:rPr>
          <w:rFonts w:ascii="Times New Roman" w:hAnsi="Times New Roman" w:cs="Times New Roman"/>
          <w:sz w:val="28"/>
          <w:szCs w:val="28"/>
        </w:rPr>
        <w:t>постоянно действующая</w:t>
      </w:r>
      <w:r>
        <w:rPr>
          <w:rFonts w:ascii="Times New Roman" w:hAnsi="Times New Roman" w:cs="Times New Roman"/>
          <w:sz w:val="28"/>
          <w:szCs w:val="28"/>
        </w:rPr>
        <w:t xml:space="preserve"> инвентаризационная комиссия. </w:t>
      </w:r>
    </w:p>
    <w:p w:rsidR="0099116A"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xml:space="preserve">Состав инвентаризационной комиссии утверждается </w:t>
      </w:r>
      <w:r w:rsidR="00741D4E">
        <w:rPr>
          <w:rFonts w:ascii="Times New Roman" w:hAnsi="Times New Roman" w:cs="Times New Roman"/>
          <w:sz w:val="28"/>
          <w:szCs w:val="28"/>
        </w:rPr>
        <w:t>распоряжением</w:t>
      </w:r>
      <w:r w:rsidR="0099116A">
        <w:rPr>
          <w:rFonts w:ascii="Times New Roman" w:hAnsi="Times New Roman" w:cs="Times New Roman"/>
          <w:sz w:val="28"/>
          <w:szCs w:val="28"/>
        </w:rPr>
        <w:t xml:space="preserve"> Главы</w:t>
      </w:r>
      <w:r w:rsidR="00741D4E">
        <w:rPr>
          <w:rFonts w:ascii="Times New Roman" w:hAnsi="Times New Roman" w:cs="Times New Roman"/>
          <w:sz w:val="28"/>
          <w:szCs w:val="28"/>
        </w:rPr>
        <w:t xml:space="preserve"> </w:t>
      </w:r>
      <w:r w:rsidR="0099116A">
        <w:rPr>
          <w:rFonts w:ascii="Times New Roman" w:hAnsi="Times New Roman" w:cs="Times New Roman"/>
          <w:sz w:val="28"/>
          <w:szCs w:val="28"/>
        </w:rPr>
        <w:t>АМС Дигорского городского поселения.</w:t>
      </w:r>
    </w:p>
    <w:p w:rsidR="00B563C5" w:rsidRDefault="0099116A" w:rsidP="007C3E88">
      <w:pPr>
        <w:spacing w:after="0" w:line="240" w:lineRule="auto"/>
        <w:ind w:left="-709" w:right="424" w:firstLine="709"/>
        <w:jc w:val="both"/>
        <w:rPr>
          <w:rFonts w:ascii="Times New Roman" w:hAnsi="Times New Roman"/>
        </w:rPr>
      </w:pPr>
      <w:r>
        <w:rPr>
          <w:rFonts w:ascii="Times New Roman" w:hAnsi="Times New Roman" w:cs="Times New Roman"/>
          <w:sz w:val="28"/>
          <w:szCs w:val="28"/>
        </w:rPr>
        <w:t xml:space="preserve"> </w:t>
      </w:r>
      <w:r w:rsidR="007543E0">
        <w:rPr>
          <w:rFonts w:ascii="Times New Roman" w:hAnsi="Times New Roman" w:cs="Times New Roman"/>
          <w:sz w:val="28"/>
          <w:szCs w:val="28"/>
        </w:rPr>
        <w:t>В состав комисси</w:t>
      </w:r>
      <w:r w:rsidR="00DB48A7">
        <w:rPr>
          <w:rFonts w:ascii="Times New Roman" w:hAnsi="Times New Roman" w:cs="Times New Roman"/>
          <w:sz w:val="28"/>
          <w:szCs w:val="28"/>
        </w:rPr>
        <w:t>и</w:t>
      </w:r>
      <w:r w:rsidR="007543E0">
        <w:rPr>
          <w:rFonts w:ascii="Times New Roman" w:hAnsi="Times New Roman" w:cs="Times New Roman"/>
          <w:sz w:val="28"/>
          <w:szCs w:val="28"/>
        </w:rPr>
        <w:t xml:space="preserve"> могут входить</w:t>
      </w:r>
      <w:r w:rsidR="00741D4E">
        <w:rPr>
          <w:rFonts w:ascii="Times New Roman" w:hAnsi="Times New Roman" w:cs="Times New Roman"/>
          <w:sz w:val="28"/>
          <w:szCs w:val="28"/>
        </w:rPr>
        <w:t xml:space="preserve"> сотрудники </w:t>
      </w:r>
      <w:r>
        <w:rPr>
          <w:rFonts w:ascii="Times New Roman" w:hAnsi="Times New Roman" w:cs="Times New Roman"/>
          <w:sz w:val="28"/>
          <w:szCs w:val="28"/>
        </w:rPr>
        <w:t>АМС Дигорского городского поселения,</w:t>
      </w:r>
      <w:r w:rsidR="007543E0">
        <w:rPr>
          <w:rFonts w:ascii="Times New Roman" w:hAnsi="Times New Roman" w:cs="Times New Roman"/>
          <w:sz w:val="28"/>
          <w:szCs w:val="28"/>
        </w:rPr>
        <w:t xml:space="preserve"> бухгалтерской службы и другие специалисты, способные оценить состояние имущества и обязательств </w:t>
      </w:r>
      <w:r>
        <w:rPr>
          <w:rFonts w:ascii="Times New Roman" w:hAnsi="Times New Roman" w:cs="Times New Roman"/>
          <w:sz w:val="28"/>
          <w:szCs w:val="28"/>
        </w:rPr>
        <w:t xml:space="preserve">АМС Дигорского городского поселения. </w:t>
      </w:r>
      <w:r w:rsidR="007543E0">
        <w:rPr>
          <w:rFonts w:ascii="Times New Roman" w:hAnsi="Times New Roman" w:cs="Times New Roman"/>
          <w:sz w:val="28"/>
          <w:szCs w:val="28"/>
        </w:rPr>
        <w:t xml:space="preserve"> В инвентаризационную комиссию могут быть включены представители независимых аудиторских организаций.</w:t>
      </w:r>
    </w:p>
    <w:p w:rsidR="00375ADC" w:rsidRDefault="007543E0" w:rsidP="007C3E88">
      <w:pPr>
        <w:spacing w:after="0" w:line="240" w:lineRule="auto"/>
        <w:ind w:left="-709" w:right="424" w:firstLine="720"/>
        <w:jc w:val="both"/>
        <w:rPr>
          <w:rFonts w:ascii="Times New Roman" w:eastAsia="Calibri" w:hAnsi="Times New Roman" w:cs="Times New Roman"/>
          <w:sz w:val="28"/>
          <w:szCs w:val="28"/>
        </w:rPr>
      </w:pPr>
      <w:r w:rsidRPr="00A52E91">
        <w:rPr>
          <w:rFonts w:ascii="Times New Roman" w:eastAsia="Calibri" w:hAnsi="Times New Roman" w:cs="Times New Roman"/>
          <w:sz w:val="28"/>
          <w:szCs w:val="28"/>
        </w:rPr>
        <w:t xml:space="preserve">В состав </w:t>
      </w:r>
      <w:r w:rsidR="00375ADC">
        <w:rPr>
          <w:rFonts w:ascii="Times New Roman" w:eastAsia="Calibri" w:hAnsi="Times New Roman" w:cs="Times New Roman"/>
          <w:sz w:val="28"/>
          <w:szCs w:val="28"/>
        </w:rPr>
        <w:t>к</w:t>
      </w:r>
      <w:r w:rsidRPr="00A52E91">
        <w:rPr>
          <w:rFonts w:ascii="Times New Roman" w:eastAsia="Calibri" w:hAnsi="Times New Roman" w:cs="Times New Roman"/>
          <w:sz w:val="28"/>
          <w:szCs w:val="28"/>
        </w:rPr>
        <w:t xml:space="preserve">омиссии входят не менее </w:t>
      </w:r>
      <w:r w:rsidR="009C5280" w:rsidRPr="00A52E91">
        <w:rPr>
          <w:rFonts w:ascii="Times New Roman" w:eastAsia="Calibri" w:hAnsi="Times New Roman" w:cs="Times New Roman"/>
          <w:sz w:val="28"/>
          <w:szCs w:val="28"/>
        </w:rPr>
        <w:t>5</w:t>
      </w:r>
      <w:r w:rsidRPr="00A52E91">
        <w:rPr>
          <w:rFonts w:ascii="Times New Roman" w:eastAsia="Calibri" w:hAnsi="Times New Roman" w:cs="Times New Roman"/>
          <w:sz w:val="28"/>
          <w:szCs w:val="28"/>
        </w:rPr>
        <w:t xml:space="preserve"> (</w:t>
      </w:r>
      <w:r w:rsidR="009C5280" w:rsidRPr="00A52E91">
        <w:rPr>
          <w:rFonts w:ascii="Times New Roman" w:eastAsia="Calibri" w:hAnsi="Times New Roman" w:cs="Times New Roman"/>
          <w:sz w:val="28"/>
          <w:szCs w:val="28"/>
        </w:rPr>
        <w:t>пяти</w:t>
      </w:r>
      <w:r w:rsidRPr="00A52E91">
        <w:rPr>
          <w:rFonts w:ascii="Times New Roman" w:eastAsia="Calibri" w:hAnsi="Times New Roman" w:cs="Times New Roman"/>
          <w:sz w:val="28"/>
          <w:szCs w:val="28"/>
        </w:rPr>
        <w:t xml:space="preserve">) человек - председатель </w:t>
      </w:r>
      <w:r w:rsidR="00375ADC">
        <w:rPr>
          <w:rFonts w:ascii="Times New Roman" w:eastAsia="Calibri" w:hAnsi="Times New Roman" w:cs="Times New Roman"/>
          <w:sz w:val="28"/>
          <w:szCs w:val="28"/>
        </w:rPr>
        <w:t>к</w:t>
      </w:r>
      <w:r w:rsidRPr="00A52E91">
        <w:rPr>
          <w:rFonts w:ascii="Times New Roman" w:eastAsia="Calibri" w:hAnsi="Times New Roman" w:cs="Times New Roman"/>
          <w:sz w:val="28"/>
          <w:szCs w:val="28"/>
        </w:rPr>
        <w:t>омиссии,</w:t>
      </w:r>
      <w:r w:rsidR="0099116A">
        <w:rPr>
          <w:rFonts w:ascii="Times New Roman" w:eastAsia="Calibri" w:hAnsi="Times New Roman" w:cs="Times New Roman"/>
          <w:sz w:val="28"/>
          <w:szCs w:val="28"/>
        </w:rPr>
        <w:t xml:space="preserve"> </w:t>
      </w:r>
      <w:r w:rsidR="00710BBE" w:rsidRPr="00375ADC">
        <w:rPr>
          <w:rFonts w:ascii="Times New Roman" w:eastAsia="Calibri" w:hAnsi="Times New Roman" w:cs="Times New Roman"/>
          <w:sz w:val="28"/>
          <w:szCs w:val="28"/>
        </w:rPr>
        <w:t>заместитель председателя</w:t>
      </w:r>
      <w:r w:rsidR="0099116A">
        <w:rPr>
          <w:rFonts w:ascii="Times New Roman" w:eastAsia="Calibri" w:hAnsi="Times New Roman" w:cs="Times New Roman"/>
          <w:sz w:val="28"/>
          <w:szCs w:val="28"/>
        </w:rPr>
        <w:t xml:space="preserve"> </w:t>
      </w:r>
      <w:r w:rsidR="00375ADC">
        <w:rPr>
          <w:rFonts w:ascii="Times New Roman" w:eastAsia="Calibri" w:hAnsi="Times New Roman" w:cs="Times New Roman"/>
          <w:sz w:val="28"/>
          <w:szCs w:val="28"/>
        </w:rPr>
        <w:t>к</w:t>
      </w:r>
      <w:r w:rsidR="00710BBE">
        <w:rPr>
          <w:rFonts w:ascii="Times New Roman" w:eastAsia="Calibri" w:hAnsi="Times New Roman" w:cs="Times New Roman"/>
          <w:sz w:val="28"/>
          <w:szCs w:val="28"/>
        </w:rPr>
        <w:t>омиссии,</w:t>
      </w:r>
      <w:r w:rsidR="0099116A">
        <w:rPr>
          <w:rFonts w:ascii="Times New Roman" w:eastAsia="Calibri" w:hAnsi="Times New Roman" w:cs="Times New Roman"/>
          <w:sz w:val="28"/>
          <w:szCs w:val="28"/>
        </w:rPr>
        <w:t xml:space="preserve"> </w:t>
      </w:r>
      <w:r w:rsidR="00375ADC" w:rsidRPr="00A52E91">
        <w:rPr>
          <w:rFonts w:ascii="Times New Roman" w:eastAsia="Calibri" w:hAnsi="Times New Roman" w:cs="Times New Roman"/>
          <w:sz w:val="28"/>
          <w:szCs w:val="28"/>
        </w:rPr>
        <w:t xml:space="preserve">секретарь </w:t>
      </w:r>
      <w:r w:rsidR="00375ADC">
        <w:rPr>
          <w:rFonts w:ascii="Times New Roman" w:eastAsia="Calibri" w:hAnsi="Times New Roman" w:cs="Times New Roman"/>
          <w:sz w:val="28"/>
          <w:szCs w:val="28"/>
        </w:rPr>
        <w:t>к</w:t>
      </w:r>
      <w:r w:rsidR="00375ADC" w:rsidRPr="00A52E91">
        <w:rPr>
          <w:rFonts w:ascii="Times New Roman" w:eastAsia="Calibri" w:hAnsi="Times New Roman" w:cs="Times New Roman"/>
          <w:sz w:val="28"/>
          <w:szCs w:val="28"/>
        </w:rPr>
        <w:t>омиссии</w:t>
      </w:r>
      <w:r w:rsidR="00375ADC">
        <w:rPr>
          <w:rFonts w:ascii="Times New Roman" w:eastAsia="Calibri" w:hAnsi="Times New Roman" w:cs="Times New Roman"/>
          <w:sz w:val="28"/>
          <w:szCs w:val="28"/>
        </w:rPr>
        <w:t>,</w:t>
      </w:r>
      <w:r w:rsidR="0099116A">
        <w:rPr>
          <w:rFonts w:ascii="Times New Roman" w:eastAsia="Calibri" w:hAnsi="Times New Roman" w:cs="Times New Roman"/>
          <w:sz w:val="28"/>
          <w:szCs w:val="28"/>
        </w:rPr>
        <w:t xml:space="preserve"> </w:t>
      </w:r>
      <w:r w:rsidRPr="00A52E91">
        <w:rPr>
          <w:rFonts w:ascii="Times New Roman" w:eastAsia="Calibri" w:hAnsi="Times New Roman" w:cs="Times New Roman"/>
          <w:sz w:val="28"/>
          <w:szCs w:val="28"/>
        </w:rPr>
        <w:t xml:space="preserve">члены </w:t>
      </w:r>
      <w:r w:rsidR="00375ADC">
        <w:rPr>
          <w:rFonts w:ascii="Times New Roman" w:eastAsia="Calibri" w:hAnsi="Times New Roman" w:cs="Times New Roman"/>
          <w:sz w:val="28"/>
          <w:szCs w:val="28"/>
        </w:rPr>
        <w:t>к</w:t>
      </w:r>
      <w:r w:rsidRPr="00A52E91">
        <w:rPr>
          <w:rFonts w:ascii="Times New Roman" w:eastAsia="Calibri" w:hAnsi="Times New Roman" w:cs="Times New Roman"/>
          <w:sz w:val="28"/>
          <w:szCs w:val="28"/>
        </w:rPr>
        <w:t>омиссии</w:t>
      </w:r>
      <w:r w:rsidR="00375ADC">
        <w:rPr>
          <w:rFonts w:ascii="Times New Roman" w:eastAsia="Calibri" w:hAnsi="Times New Roman" w:cs="Times New Roman"/>
          <w:sz w:val="28"/>
          <w:szCs w:val="28"/>
        </w:rPr>
        <w:t xml:space="preserve">. </w:t>
      </w:r>
    </w:p>
    <w:p w:rsidR="00B563C5" w:rsidRDefault="007543E0" w:rsidP="007C3E88">
      <w:pPr>
        <w:widowControl w:val="0"/>
        <w:spacing w:after="0" w:line="240" w:lineRule="auto"/>
        <w:ind w:left="-709" w:right="42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Инвентаризационная комиссия выполняет следующие функции:</w:t>
      </w:r>
    </w:p>
    <w:p w:rsidR="00B563C5" w:rsidRDefault="007543E0" w:rsidP="00C315B9">
      <w:pPr>
        <w:spacing w:after="0" w:line="240" w:lineRule="auto"/>
        <w:ind w:right="424"/>
        <w:jc w:val="both"/>
        <w:rPr>
          <w:rFonts w:ascii="Times New Roman" w:eastAsia="Calibri" w:hAnsi="Times New Roman" w:cs="Times New Roman"/>
          <w:sz w:val="28"/>
          <w:szCs w:val="28"/>
        </w:rPr>
      </w:pPr>
      <w:r>
        <w:rPr>
          <w:rFonts w:ascii="Times New Roman" w:eastAsia="Calibri" w:hAnsi="Times New Roman" w:cs="Times New Roman"/>
          <w:sz w:val="28"/>
          <w:szCs w:val="28"/>
        </w:rPr>
        <w:t>а) проверяет фактическое наличие инвентаризируемых объектов учета;</w:t>
      </w:r>
    </w:p>
    <w:p w:rsidR="00B563C5" w:rsidRDefault="00C315B9" w:rsidP="00C315B9">
      <w:pPr>
        <w:spacing w:after="0" w:line="240" w:lineRule="auto"/>
        <w:ind w:left="-709" w:right="42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543E0">
        <w:rPr>
          <w:rFonts w:ascii="Times New Roman" w:eastAsia="Calibri" w:hAnsi="Times New Roman" w:cs="Times New Roman"/>
          <w:sz w:val="28"/>
          <w:szCs w:val="28"/>
        </w:rPr>
        <w:t>б) определяет причины выхода из ст</w:t>
      </w:r>
      <w:r>
        <w:rPr>
          <w:rFonts w:ascii="Times New Roman" w:eastAsia="Calibri" w:hAnsi="Times New Roman" w:cs="Times New Roman"/>
          <w:sz w:val="28"/>
          <w:szCs w:val="28"/>
        </w:rPr>
        <w:t xml:space="preserve">роя имущества (например, износ, </w:t>
      </w:r>
      <w:r w:rsidR="007543E0">
        <w:rPr>
          <w:rFonts w:ascii="Times New Roman" w:eastAsia="Calibri" w:hAnsi="Times New Roman" w:cs="Times New Roman"/>
          <w:sz w:val="28"/>
          <w:szCs w:val="28"/>
        </w:rPr>
        <w:t>нарушение нормальных условий эксплуатации);</w:t>
      </w:r>
    </w:p>
    <w:p w:rsidR="00B563C5" w:rsidRDefault="007543E0" w:rsidP="00C315B9">
      <w:pPr>
        <w:spacing w:after="0" w:line="240" w:lineRule="auto"/>
        <w:ind w:left="-709" w:right="42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определяет соответствие учтенного имущества критериям признания его активом;</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 проверяет документацию на инвентаризируемые объекты;</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 проводит осмотр имущества, подлежащего списанию, и устанавливает его непригодность к дальнейшему использованию или возможность его восстановления;</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 выявляет признаки обесценения имущества </w:t>
      </w:r>
      <w:r w:rsidR="0099116A">
        <w:rPr>
          <w:rFonts w:ascii="Times New Roman" w:hAnsi="Times New Roman" w:cs="Times New Roman"/>
          <w:sz w:val="28"/>
          <w:szCs w:val="28"/>
        </w:rPr>
        <w:t>АМС Дигорского городского поселения</w:t>
      </w:r>
      <w:r>
        <w:rPr>
          <w:rFonts w:ascii="Times New Roman" w:eastAsia="Calibri" w:hAnsi="Times New Roman" w:cs="Times New Roman"/>
          <w:sz w:val="28"/>
          <w:szCs w:val="28"/>
        </w:rPr>
        <w:t>;</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ж) определяет возможность использования отдельных деталей, материалов и других частей списываемого имущества;</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 обеспечивает полноту и точность внесения в описи данных о фактических остатках активов и обязательств;</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устанавливает лиц, по вине которых допущена недостача, уничтожение имущества </w:t>
      </w:r>
      <w:r w:rsidR="0099116A">
        <w:rPr>
          <w:rFonts w:ascii="Times New Roman" w:hAnsi="Times New Roman" w:cs="Times New Roman"/>
          <w:sz w:val="28"/>
          <w:szCs w:val="28"/>
        </w:rPr>
        <w:t>АМС Дигорского городского поселения</w:t>
      </w:r>
      <w:r>
        <w:rPr>
          <w:rFonts w:ascii="Times New Roman" w:eastAsia="Calibri" w:hAnsi="Times New Roman" w:cs="Times New Roman"/>
          <w:sz w:val="28"/>
          <w:szCs w:val="28"/>
        </w:rPr>
        <w:t>;</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обеспечивает правильность и своевременность оформления материалов инвентаризации;</w:t>
      </w:r>
    </w:p>
    <w:p w:rsidR="00B563C5" w:rsidRDefault="007543E0" w:rsidP="007C3E88">
      <w:pPr>
        <w:spacing w:after="0" w:line="240" w:lineRule="auto"/>
        <w:ind w:left="426" w:right="-710" w:firstLine="709"/>
        <w:jc w:val="both"/>
        <w:rPr>
          <w:rFonts w:ascii="Times New Roman" w:hAnsi="Times New Roman"/>
        </w:rPr>
      </w:pPr>
      <w:r>
        <w:rPr>
          <w:rFonts w:ascii="Times New Roman" w:eastAsia="Calibri" w:hAnsi="Times New Roman" w:cs="Times New Roman"/>
          <w:sz w:val="28"/>
          <w:szCs w:val="28"/>
        </w:rPr>
        <w:t xml:space="preserve">л) представляет </w:t>
      </w:r>
      <w:r w:rsidR="00F36C59">
        <w:rPr>
          <w:rFonts w:ascii="Times New Roman" w:eastAsia="Calibri" w:hAnsi="Times New Roman" w:cs="Times New Roman"/>
          <w:sz w:val="28"/>
          <w:szCs w:val="28"/>
        </w:rPr>
        <w:t>главе городского поселения</w:t>
      </w:r>
      <w:r w:rsidR="0099116A">
        <w:rPr>
          <w:rFonts w:ascii="Times New Roman" w:eastAsia="Calibri" w:hAnsi="Times New Roman" w:cs="Times New Roman"/>
          <w:sz w:val="28"/>
          <w:szCs w:val="28"/>
        </w:rPr>
        <w:t xml:space="preserve"> - Г</w:t>
      </w:r>
      <w:r w:rsidR="001B26D7">
        <w:rPr>
          <w:rFonts w:ascii="Times New Roman" w:eastAsia="Calibri" w:hAnsi="Times New Roman" w:cs="Times New Roman"/>
          <w:sz w:val="28"/>
          <w:szCs w:val="28"/>
        </w:rPr>
        <w:t xml:space="preserve">лаве </w:t>
      </w:r>
      <w:r w:rsidR="0099116A">
        <w:rPr>
          <w:rFonts w:ascii="Times New Roman" w:hAnsi="Times New Roman" w:cs="Times New Roman"/>
          <w:sz w:val="28"/>
          <w:szCs w:val="28"/>
        </w:rPr>
        <w:t>АМС Дигорского городского поселения</w:t>
      </w:r>
      <w:r>
        <w:rPr>
          <w:rFonts w:ascii="Times New Roman" w:eastAsia="Calibri" w:hAnsi="Times New Roman" w:cs="Times New Roman"/>
          <w:sz w:val="28"/>
          <w:szCs w:val="28"/>
        </w:rPr>
        <w:t xml:space="preserve"> предложения о привлечении виновных лиц к ответственности, установленной законодательством;</w:t>
      </w:r>
    </w:p>
    <w:p w:rsidR="00B563C5" w:rsidRDefault="007543E0" w:rsidP="007C3E88">
      <w:pPr>
        <w:spacing w:after="0" w:line="240" w:lineRule="auto"/>
        <w:ind w:left="426" w:right="-71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 вносит предложения по устранению выявленных нарушений.</w:t>
      </w:r>
    </w:p>
    <w:p w:rsidR="00B563C5" w:rsidRDefault="007543E0" w:rsidP="007C3E88">
      <w:pPr>
        <w:spacing w:after="0" w:line="240" w:lineRule="auto"/>
        <w:ind w:left="426" w:right="-710" w:firstLine="708"/>
        <w:jc w:val="both"/>
        <w:rPr>
          <w:rFonts w:ascii="Times New Roman" w:hAnsi="Times New Roman" w:cs="Times New Roman"/>
          <w:i/>
          <w:iCs/>
          <w:sz w:val="28"/>
          <w:szCs w:val="28"/>
        </w:rPr>
      </w:pPr>
      <w:r>
        <w:rPr>
          <w:rFonts w:ascii="Times New Roman" w:hAnsi="Times New Roman" w:cs="Times New Roman"/>
          <w:sz w:val="28"/>
          <w:szCs w:val="28"/>
        </w:rPr>
        <w:t xml:space="preserve">2.4. </w:t>
      </w:r>
      <w:r w:rsidR="00741D4E">
        <w:rPr>
          <w:rFonts w:ascii="Times New Roman" w:hAnsi="Times New Roman" w:cs="Times New Roman"/>
          <w:sz w:val="28"/>
          <w:szCs w:val="28"/>
        </w:rPr>
        <w:t>Распоряжение</w:t>
      </w:r>
      <w:r>
        <w:rPr>
          <w:rFonts w:ascii="Times New Roman" w:hAnsi="Times New Roman" w:cs="Times New Roman"/>
          <w:sz w:val="28"/>
          <w:szCs w:val="28"/>
        </w:rPr>
        <w:t xml:space="preserve"> о проведении инвентаризации оформляется в произвольном виде либо по форме ИНВ-22 «Приказ (постановление, распоряжение) о проведении инвентаризации»,</w:t>
      </w:r>
      <w:r w:rsidR="00C315B9">
        <w:rPr>
          <w:rFonts w:ascii="Times New Roman" w:hAnsi="Times New Roman" w:cs="Times New Roman"/>
          <w:sz w:val="28"/>
          <w:szCs w:val="28"/>
        </w:rPr>
        <w:t xml:space="preserve"> </w:t>
      </w:r>
      <w:r>
        <w:rPr>
          <w:rFonts w:ascii="Times New Roman" w:hAnsi="Times New Roman" w:cs="Times New Roman"/>
          <w:iCs/>
          <w:sz w:val="28"/>
          <w:szCs w:val="28"/>
        </w:rPr>
        <w:t xml:space="preserve">утвержденной </w:t>
      </w:r>
      <w:r w:rsidR="00AF5D5A">
        <w:rPr>
          <w:rFonts w:ascii="Times New Roman" w:hAnsi="Times New Roman" w:cs="Times New Roman"/>
          <w:iCs/>
          <w:sz w:val="28"/>
          <w:szCs w:val="28"/>
        </w:rPr>
        <w:t>п</w:t>
      </w:r>
      <w:r>
        <w:rPr>
          <w:rFonts w:ascii="Times New Roman" w:hAnsi="Times New Roman" w:cs="Times New Roman"/>
          <w:iCs/>
          <w:sz w:val="28"/>
          <w:szCs w:val="28"/>
        </w:rPr>
        <w:t>остановлением Гос</w:t>
      </w:r>
      <w:r w:rsidR="001B26D7">
        <w:rPr>
          <w:rFonts w:ascii="Times New Roman" w:hAnsi="Times New Roman" w:cs="Times New Roman"/>
          <w:iCs/>
          <w:sz w:val="28"/>
          <w:szCs w:val="28"/>
        </w:rPr>
        <w:t xml:space="preserve">ударственного Комитета </w:t>
      </w:r>
      <w:r>
        <w:rPr>
          <w:rFonts w:ascii="Times New Roman" w:hAnsi="Times New Roman" w:cs="Times New Roman"/>
          <w:iCs/>
          <w:sz w:val="28"/>
          <w:szCs w:val="28"/>
        </w:rPr>
        <w:t xml:space="preserve">Российской Федерации </w:t>
      </w:r>
      <w:r w:rsidR="001B26D7">
        <w:rPr>
          <w:rFonts w:ascii="Times New Roman" w:hAnsi="Times New Roman" w:cs="Times New Roman"/>
          <w:iCs/>
          <w:sz w:val="28"/>
          <w:szCs w:val="28"/>
        </w:rPr>
        <w:t>по статистике</w:t>
      </w:r>
      <w:r>
        <w:rPr>
          <w:rFonts w:ascii="Times New Roman" w:hAnsi="Times New Roman" w:cs="Times New Roman"/>
          <w:iCs/>
          <w:sz w:val="28"/>
          <w:szCs w:val="28"/>
        </w:rPr>
        <w:t xml:space="preserve"> от 18</w:t>
      </w:r>
      <w:r w:rsidR="00AF5D5A">
        <w:rPr>
          <w:rFonts w:ascii="Times New Roman" w:hAnsi="Times New Roman" w:cs="Times New Roman"/>
          <w:iCs/>
          <w:sz w:val="28"/>
          <w:szCs w:val="28"/>
        </w:rPr>
        <w:t xml:space="preserve"> августа 1</w:t>
      </w:r>
      <w:r>
        <w:rPr>
          <w:rFonts w:ascii="Times New Roman" w:hAnsi="Times New Roman" w:cs="Times New Roman"/>
          <w:iCs/>
          <w:sz w:val="28"/>
          <w:szCs w:val="28"/>
        </w:rPr>
        <w:t>998</w:t>
      </w:r>
      <w:r w:rsidR="001B26D7">
        <w:rPr>
          <w:rFonts w:ascii="Times New Roman" w:hAnsi="Times New Roman" w:cs="Times New Roman"/>
          <w:iCs/>
          <w:sz w:val="28"/>
          <w:szCs w:val="28"/>
        </w:rPr>
        <w:t xml:space="preserve"> г.</w:t>
      </w:r>
      <w:r>
        <w:rPr>
          <w:rFonts w:ascii="Times New Roman" w:hAnsi="Times New Roman" w:cs="Times New Roman"/>
          <w:iCs/>
          <w:sz w:val="28"/>
          <w:szCs w:val="28"/>
        </w:rPr>
        <w:t xml:space="preserve"> №</w:t>
      </w:r>
      <w:r w:rsidR="00AF5D5A">
        <w:rPr>
          <w:rFonts w:ascii="Times New Roman" w:hAnsi="Times New Roman" w:cs="Times New Roman"/>
          <w:iCs/>
          <w:sz w:val="28"/>
          <w:szCs w:val="28"/>
        </w:rPr>
        <w:t> </w:t>
      </w:r>
      <w:r>
        <w:rPr>
          <w:rFonts w:ascii="Times New Roman" w:hAnsi="Times New Roman" w:cs="Times New Roman"/>
          <w:iCs/>
          <w:sz w:val="28"/>
          <w:szCs w:val="28"/>
        </w:rPr>
        <w:t>88.</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41D4E">
        <w:rPr>
          <w:rFonts w:ascii="Times New Roman" w:hAnsi="Times New Roman" w:cs="Times New Roman"/>
          <w:sz w:val="28"/>
          <w:szCs w:val="28"/>
        </w:rPr>
        <w:t>распоряжении</w:t>
      </w:r>
      <w:r>
        <w:rPr>
          <w:rFonts w:ascii="Times New Roman" w:hAnsi="Times New Roman" w:cs="Times New Roman"/>
          <w:sz w:val="28"/>
          <w:szCs w:val="28"/>
        </w:rPr>
        <w:t xml:space="preserve"> о проведении инвентаризации указываются:</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дата начала и окончания проведения инвентаризации;</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наименование имущества и обязательств, подлежащих инвентаризации;</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пр</w:t>
      </w:r>
      <w:r w:rsidR="00AF5D5A">
        <w:rPr>
          <w:rFonts w:ascii="Times New Roman" w:hAnsi="Times New Roman" w:cs="Times New Roman"/>
          <w:sz w:val="28"/>
          <w:szCs w:val="28"/>
        </w:rPr>
        <w:t>ичина проведения инвентаризации.</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2.5. Материально ответственные лица в состав инвентаризационной комиссии не входят.</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Их присутствие при проверке фактического наличия имущества обязательно.</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2.6. Инвентаризации без каких-либо изъятий подлежат:</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xml:space="preserve">- имущество, принадлежащее </w:t>
      </w:r>
      <w:r w:rsidR="0099116A">
        <w:rPr>
          <w:rFonts w:ascii="Times New Roman" w:hAnsi="Times New Roman" w:cs="Times New Roman"/>
          <w:sz w:val="28"/>
          <w:szCs w:val="28"/>
        </w:rPr>
        <w:t>АМС Дигорского городского поселения</w:t>
      </w:r>
      <w:r>
        <w:rPr>
          <w:rFonts w:ascii="Times New Roman" w:hAnsi="Times New Roman" w:cs="Times New Roman"/>
          <w:sz w:val="28"/>
          <w:szCs w:val="28"/>
        </w:rPr>
        <w:t xml:space="preserve"> на праве оперативного управления, независимо от его местонахождения (нефинансовые и финансовые активы, в том числе финансовые вложения,  денежные средства и денежные документы);</w:t>
      </w:r>
    </w:p>
    <w:p w:rsidR="00B563C5" w:rsidRDefault="007543E0" w:rsidP="00C315B9">
      <w:pPr>
        <w:spacing w:after="0" w:line="240" w:lineRule="auto"/>
        <w:ind w:left="-142" w:right="424" w:firstLine="709"/>
        <w:jc w:val="both"/>
        <w:rPr>
          <w:rFonts w:ascii="Times New Roman" w:hAnsi="Times New Roman" w:cs="Times New Roman"/>
          <w:sz w:val="28"/>
          <w:szCs w:val="28"/>
        </w:rPr>
      </w:pPr>
      <w:r>
        <w:rPr>
          <w:rFonts w:ascii="Times New Roman" w:hAnsi="Times New Roman" w:cs="Times New Roman"/>
          <w:sz w:val="28"/>
          <w:szCs w:val="28"/>
        </w:rPr>
        <w:t>- обязательства, в т. ч. кредиторская задолженность;</w:t>
      </w:r>
    </w:p>
    <w:p w:rsidR="00B563C5" w:rsidRDefault="007543E0" w:rsidP="00C315B9">
      <w:pPr>
        <w:spacing w:after="0" w:line="240" w:lineRule="auto"/>
        <w:ind w:left="426" w:right="424" w:firstLine="709"/>
        <w:jc w:val="both"/>
        <w:rPr>
          <w:rFonts w:ascii="Times New Roman" w:hAnsi="Times New Roman" w:cs="Times New Roman"/>
          <w:sz w:val="28"/>
          <w:szCs w:val="28"/>
        </w:rPr>
      </w:pPr>
      <w:r>
        <w:rPr>
          <w:rFonts w:ascii="Times New Roman" w:hAnsi="Times New Roman" w:cs="Times New Roman"/>
          <w:sz w:val="28"/>
          <w:szCs w:val="28"/>
        </w:rPr>
        <w:t xml:space="preserve">- имущество, не принадлежащее </w:t>
      </w:r>
      <w:r w:rsidR="0099116A">
        <w:rPr>
          <w:rFonts w:ascii="Times New Roman" w:hAnsi="Times New Roman" w:cs="Times New Roman"/>
          <w:sz w:val="28"/>
          <w:szCs w:val="28"/>
        </w:rPr>
        <w:t>АМС Дигорского городского поселения</w:t>
      </w:r>
      <w:r>
        <w:rPr>
          <w:rFonts w:ascii="Times New Roman" w:hAnsi="Times New Roman" w:cs="Times New Roman"/>
          <w:sz w:val="28"/>
          <w:szCs w:val="28"/>
        </w:rPr>
        <w:t>, но числящееся в бухгалтерском учете, прежде всего на забалансовых счетах (находящееся на ответственном хранении, арендованное, полученное в безвозмездное пользование);</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имущество, не учтенное по каким-либо причинам, но находящееся на момент инвентаризации на территории, подконтрольной </w:t>
      </w:r>
      <w:r w:rsidR="0099116A">
        <w:rPr>
          <w:rFonts w:ascii="Times New Roman" w:hAnsi="Times New Roman" w:cs="Times New Roman"/>
          <w:sz w:val="28"/>
          <w:szCs w:val="28"/>
        </w:rPr>
        <w:t>АМС Дигорского городского поселения</w:t>
      </w:r>
      <w:r>
        <w:rPr>
          <w:rFonts w:ascii="Times New Roman" w:hAnsi="Times New Roman" w:cs="Times New Roman"/>
          <w:sz w:val="28"/>
          <w:szCs w:val="28"/>
        </w:rPr>
        <w:t>.</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Инвентаризация имущества производится по его местонахождению и материально ответственному лицу.</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Фактическое наличие имущества при инвентаризации определяют путем обязательного подсчета</w:t>
      </w:r>
      <w:r w:rsidR="00710BBE">
        <w:rPr>
          <w:rFonts w:ascii="Times New Roman" w:hAnsi="Times New Roman" w:cs="Times New Roman"/>
          <w:sz w:val="28"/>
          <w:szCs w:val="28"/>
        </w:rPr>
        <w:t>.</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p w:rsidR="00B563C5" w:rsidRDefault="00B563C5" w:rsidP="007C3E88">
      <w:pPr>
        <w:spacing w:after="0" w:line="240" w:lineRule="auto"/>
        <w:ind w:left="-709" w:right="424" w:firstLine="709"/>
        <w:jc w:val="both"/>
        <w:rPr>
          <w:rFonts w:ascii="Times New Roman" w:hAnsi="Times New Roman" w:cs="Times New Roman"/>
          <w:sz w:val="28"/>
          <w:szCs w:val="28"/>
        </w:rPr>
      </w:pPr>
    </w:p>
    <w:tbl>
      <w:tblPr>
        <w:tblW w:w="9356" w:type="dxa"/>
        <w:tblInd w:w="108" w:type="dxa"/>
        <w:tblLook w:val="04A0" w:firstRow="1" w:lastRow="0" w:firstColumn="1" w:lastColumn="0" w:noHBand="0" w:noVBand="1"/>
      </w:tblPr>
      <w:tblGrid>
        <w:gridCol w:w="2738"/>
        <w:gridCol w:w="2552"/>
        <w:gridCol w:w="4066"/>
      </w:tblGrid>
      <w:tr w:rsidR="00B563C5" w:rsidTr="00FE75AF">
        <w:trPr>
          <w:trHeight w:val="898"/>
        </w:trPr>
        <w:tc>
          <w:tcPr>
            <w:tcW w:w="2738" w:type="dxa"/>
            <w:tcBorders>
              <w:top w:val="single" w:sz="4" w:space="0" w:color="000000"/>
              <w:left w:val="single" w:sz="4" w:space="0" w:color="000000"/>
              <w:bottom w:val="single" w:sz="4" w:space="0" w:color="000000"/>
            </w:tcBorders>
            <w:shd w:val="clear" w:color="auto" w:fill="auto"/>
            <w:vAlign w:val="center"/>
          </w:tcPr>
          <w:p w:rsidR="00B563C5" w:rsidRDefault="007543E0" w:rsidP="007C3E88">
            <w:pPr>
              <w:widowControl w:val="0"/>
              <w:spacing w:after="0"/>
              <w:ind w:left="-108" w:right="424"/>
              <w:jc w:val="center"/>
              <w:rPr>
                <w:rFonts w:ascii="Times New Roman CYR" w:eastAsia="Times New Roman" w:hAnsi="Times New Roman CYR" w:cs="Times New Roman CYR"/>
                <w:sz w:val="24"/>
                <w:szCs w:val="24"/>
                <w:lang w:eastAsia="ru-RU"/>
              </w:rPr>
            </w:pPr>
            <w:r>
              <w:rPr>
                <w:rFonts w:ascii="Times New Roman" w:eastAsia="Times New Roman" w:hAnsi="Times New Roman" w:cs="Times New Roman CYR"/>
                <w:sz w:val="24"/>
                <w:szCs w:val="24"/>
                <w:lang w:eastAsia="ru-RU"/>
              </w:rPr>
              <w:t>Объекты инвентаризации</w:t>
            </w:r>
          </w:p>
        </w:tc>
        <w:tc>
          <w:tcPr>
            <w:tcW w:w="2552" w:type="dxa"/>
            <w:tcBorders>
              <w:top w:val="single" w:sz="4" w:space="0" w:color="000000"/>
              <w:left w:val="single" w:sz="4" w:space="0" w:color="000000"/>
              <w:bottom w:val="single" w:sz="4" w:space="0" w:color="000000"/>
            </w:tcBorders>
            <w:shd w:val="clear" w:color="auto" w:fill="auto"/>
            <w:vAlign w:val="center"/>
          </w:tcPr>
          <w:p w:rsidR="00B563C5" w:rsidRDefault="007543E0" w:rsidP="007C3E88">
            <w:pPr>
              <w:widowControl w:val="0"/>
              <w:spacing w:after="0"/>
              <w:ind w:left="-152" w:right="424"/>
              <w:jc w:val="center"/>
              <w:rPr>
                <w:rFonts w:ascii="Times New Roman CYR" w:eastAsia="Times New Roman" w:hAnsi="Times New Roman CYR" w:cs="Times New Roman CYR"/>
                <w:sz w:val="24"/>
                <w:szCs w:val="24"/>
                <w:lang w:eastAsia="ru-RU"/>
              </w:rPr>
            </w:pPr>
            <w:r>
              <w:rPr>
                <w:rFonts w:ascii="Times New Roman" w:eastAsia="Times New Roman" w:hAnsi="Times New Roman" w:cs="Times New Roman CYR"/>
                <w:sz w:val="24"/>
                <w:szCs w:val="24"/>
                <w:lang w:eastAsia="ru-RU"/>
              </w:rPr>
              <w:t>Периодичность и сроки проведения инвентаризации</w:t>
            </w:r>
          </w:p>
        </w:tc>
        <w:tc>
          <w:tcPr>
            <w:tcW w:w="4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3C5" w:rsidRDefault="007543E0" w:rsidP="007C3E88">
            <w:pPr>
              <w:widowControl w:val="0"/>
              <w:spacing w:after="0"/>
              <w:ind w:right="424"/>
              <w:jc w:val="center"/>
              <w:rPr>
                <w:rFonts w:ascii="Times New Roman CYR" w:eastAsia="Times New Roman" w:hAnsi="Times New Roman CYR" w:cs="Times New Roman CYR"/>
                <w:sz w:val="24"/>
                <w:szCs w:val="24"/>
                <w:lang w:eastAsia="ru-RU"/>
              </w:rPr>
            </w:pPr>
            <w:r>
              <w:rPr>
                <w:rFonts w:ascii="Times New Roman" w:eastAsia="Times New Roman" w:hAnsi="Times New Roman" w:cs="Times New Roman CYR"/>
                <w:sz w:val="24"/>
                <w:szCs w:val="24"/>
                <w:lang w:eastAsia="ru-RU"/>
              </w:rPr>
              <w:t>Нормативное регулирование порядка проведении инвентаризации</w:t>
            </w:r>
          </w:p>
        </w:tc>
      </w:tr>
      <w:tr w:rsidR="00B563C5" w:rsidTr="00184F69">
        <w:trPr>
          <w:trHeight w:val="709"/>
        </w:trPr>
        <w:tc>
          <w:tcPr>
            <w:tcW w:w="2738" w:type="dxa"/>
            <w:tcBorders>
              <w:left w:val="single" w:sz="4" w:space="0" w:color="000000"/>
              <w:bottom w:val="single" w:sz="4" w:space="0" w:color="000000"/>
            </w:tcBorders>
            <w:shd w:val="clear" w:color="auto" w:fill="auto"/>
          </w:tcPr>
          <w:p w:rsidR="00B563C5" w:rsidRDefault="007543E0" w:rsidP="007C3E88">
            <w:pPr>
              <w:widowControl w:val="0"/>
              <w:spacing w:after="0"/>
              <w:ind w:left="-108"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средства</w:t>
            </w:r>
          </w:p>
        </w:tc>
        <w:tc>
          <w:tcPr>
            <w:tcW w:w="2552" w:type="dxa"/>
            <w:tcBorders>
              <w:left w:val="single" w:sz="4" w:space="0" w:color="000000"/>
              <w:bottom w:val="single" w:sz="4" w:space="0" w:color="000000"/>
            </w:tcBorders>
            <w:shd w:val="clear" w:color="auto" w:fill="auto"/>
          </w:tcPr>
          <w:p w:rsidR="00B563C5" w:rsidRDefault="00271924" w:rsidP="007C3E88">
            <w:pPr>
              <w:spacing w:after="0"/>
              <w:ind w:right="424"/>
              <w:rPr>
                <w:rFonts w:ascii="Times New Roman" w:hAnsi="Times New Roman" w:cs="Times New Roman"/>
                <w:sz w:val="24"/>
                <w:szCs w:val="24"/>
                <w:lang w:eastAsia="ru-RU"/>
              </w:rPr>
            </w:pPr>
            <w:r>
              <w:rPr>
                <w:rFonts w:ascii="Times New Roman" w:hAnsi="Times New Roman" w:cs="Times New Roman"/>
                <w:sz w:val="24"/>
                <w:szCs w:val="24"/>
                <w:lang w:eastAsia="ru-RU"/>
              </w:rPr>
              <w:t>е</w:t>
            </w:r>
            <w:r w:rsidR="007543E0">
              <w:rPr>
                <w:rFonts w:ascii="Times New Roman" w:hAnsi="Times New Roman" w:cs="Times New Roman"/>
                <w:sz w:val="24"/>
                <w:szCs w:val="24"/>
                <w:lang w:eastAsia="ru-RU"/>
              </w:rPr>
              <w:t>жегодно на 01 декабря</w:t>
            </w:r>
          </w:p>
        </w:tc>
        <w:tc>
          <w:tcPr>
            <w:tcW w:w="4066" w:type="dxa"/>
            <w:tcBorders>
              <w:left w:val="single" w:sz="4" w:space="0" w:color="000000"/>
              <w:bottom w:val="single" w:sz="4" w:space="0" w:color="000000"/>
              <w:right w:val="single" w:sz="4" w:space="0" w:color="000000"/>
            </w:tcBorders>
            <w:shd w:val="clear" w:color="auto" w:fill="auto"/>
          </w:tcPr>
          <w:p w:rsidR="00B563C5" w:rsidRDefault="007543E0" w:rsidP="007C3E88">
            <w:pPr>
              <w:spacing w:after="0"/>
              <w:ind w:right="424"/>
              <w:rPr>
                <w:rFonts w:ascii="Times New Roman" w:hAnsi="Times New Roman" w:cs="Times New Roman"/>
                <w:lang w:eastAsia="ru-RU"/>
              </w:rPr>
            </w:pPr>
            <w:r>
              <w:rPr>
                <w:rFonts w:ascii="Times New Roman" w:hAnsi="Times New Roman" w:cs="Times New Roman"/>
                <w:sz w:val="24"/>
                <w:szCs w:val="24"/>
              </w:rPr>
              <w:t xml:space="preserve">- </w:t>
            </w:r>
            <w:hyperlink r:id="rId10" w:anchor="/document/10103513/entry/31" w:history="1">
              <w:r>
                <w:rPr>
                  <w:rFonts w:ascii="Times New Roman" w:hAnsi="Times New Roman" w:cs="Times New Roman"/>
                  <w:sz w:val="24"/>
                  <w:szCs w:val="24"/>
                </w:rPr>
                <w:t>п.п. 3.1 - 3.7</w:t>
              </w:r>
            </w:hyperlink>
            <w:r>
              <w:rPr>
                <w:rFonts w:ascii="Times New Roman" w:hAnsi="Times New Roman" w:cs="Times New Roman"/>
                <w:sz w:val="24"/>
                <w:szCs w:val="24"/>
              </w:rPr>
              <w:t> Методических указаний №49</w:t>
            </w:r>
          </w:p>
        </w:tc>
      </w:tr>
      <w:tr w:rsidR="00B563C5" w:rsidTr="00FE75AF">
        <w:trPr>
          <w:trHeight w:val="586"/>
        </w:trPr>
        <w:tc>
          <w:tcPr>
            <w:tcW w:w="2738" w:type="dxa"/>
            <w:tcBorders>
              <w:left w:val="single" w:sz="4" w:space="0" w:color="000000"/>
              <w:bottom w:val="single" w:sz="4" w:space="0" w:color="000000"/>
            </w:tcBorders>
            <w:shd w:val="clear" w:color="auto" w:fill="auto"/>
          </w:tcPr>
          <w:p w:rsidR="00B563C5" w:rsidRDefault="007543E0" w:rsidP="007C3E88">
            <w:pPr>
              <w:widowControl w:val="0"/>
              <w:spacing w:after="0"/>
              <w:ind w:left="-108"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Нематериальные активы</w:t>
            </w:r>
          </w:p>
        </w:tc>
        <w:tc>
          <w:tcPr>
            <w:tcW w:w="2552" w:type="dxa"/>
            <w:tcBorders>
              <w:left w:val="single" w:sz="4" w:space="0" w:color="000000"/>
              <w:bottom w:val="single" w:sz="4" w:space="0" w:color="000000"/>
            </w:tcBorders>
            <w:shd w:val="clear" w:color="auto" w:fill="auto"/>
          </w:tcPr>
          <w:p w:rsidR="00B563C5" w:rsidRDefault="007543E0" w:rsidP="007C3E88">
            <w:pPr>
              <w:widowControl w:val="0"/>
              <w:spacing w:after="0"/>
              <w:ind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на 0</w:t>
            </w:r>
            <w:r>
              <w:rPr>
                <w:rFonts w:ascii="Times New Roman" w:hAnsi="Times New Roman" w:cs="Times New Roman"/>
                <w:sz w:val="24"/>
                <w:szCs w:val="24"/>
                <w:lang w:eastAsia="ru-RU"/>
              </w:rPr>
              <w:t>1 декабря</w:t>
            </w:r>
          </w:p>
        </w:tc>
        <w:tc>
          <w:tcPr>
            <w:tcW w:w="4066" w:type="dxa"/>
            <w:tcBorders>
              <w:left w:val="single" w:sz="4" w:space="0" w:color="000000"/>
              <w:bottom w:val="single" w:sz="4" w:space="0" w:color="000000"/>
              <w:right w:val="single" w:sz="4" w:space="0" w:color="000000"/>
            </w:tcBorders>
            <w:shd w:val="clear" w:color="auto" w:fill="auto"/>
          </w:tcPr>
          <w:p w:rsidR="00B563C5" w:rsidRDefault="007543E0" w:rsidP="007C3E88">
            <w:pPr>
              <w:widowControl w:val="0"/>
              <w:spacing w:after="0"/>
              <w:ind w:left="-11" w:right="424"/>
            </w:pPr>
            <w:r>
              <w:rPr>
                <w:rFonts w:ascii="Times New Roman" w:eastAsia="Times New Roman" w:hAnsi="Times New Roman" w:cs="Times New Roman"/>
                <w:sz w:val="24"/>
                <w:szCs w:val="24"/>
                <w:lang w:eastAsia="ru-RU"/>
              </w:rPr>
              <w:t>-</w:t>
            </w:r>
            <w:r>
              <w:rPr>
                <w:rFonts w:ascii="Times New Roman" w:hAnsi="Times New Roman" w:cs="Times New Roman"/>
                <w:color w:val="22272F"/>
                <w:sz w:val="23"/>
                <w:szCs w:val="23"/>
                <w:shd w:val="clear" w:color="auto" w:fill="FFFFFF"/>
              </w:rPr>
              <w:t> </w:t>
            </w:r>
            <w:hyperlink r:id="rId11" w:anchor="/document/10103513/entry/38" w:history="1">
              <w:r>
                <w:rPr>
                  <w:rFonts w:ascii="Times New Roman" w:hAnsi="Times New Roman" w:cs="Times New Roman"/>
                  <w:sz w:val="24"/>
                  <w:szCs w:val="24"/>
                </w:rPr>
                <w:t>п. 3.8</w:t>
              </w:r>
            </w:hyperlink>
            <w:r>
              <w:rPr>
                <w:rFonts w:ascii="Times New Roman" w:hAnsi="Times New Roman" w:cs="Times New Roman"/>
                <w:sz w:val="24"/>
                <w:szCs w:val="24"/>
              </w:rPr>
              <w:t> Методических указаний № 49</w:t>
            </w:r>
          </w:p>
          <w:p w:rsidR="00B563C5" w:rsidRDefault="00B563C5" w:rsidP="007C3E88">
            <w:pPr>
              <w:widowControl w:val="0"/>
              <w:spacing w:after="0"/>
              <w:ind w:left="-709" w:right="424"/>
              <w:rPr>
                <w:rFonts w:ascii="Times New Roman" w:eastAsia="Times New Roman" w:hAnsi="Times New Roman" w:cs="Times New Roman"/>
                <w:sz w:val="24"/>
                <w:szCs w:val="24"/>
                <w:lang w:eastAsia="ru-RU"/>
              </w:rPr>
            </w:pPr>
          </w:p>
        </w:tc>
      </w:tr>
      <w:tr w:rsidR="00B563C5" w:rsidTr="00184F69">
        <w:trPr>
          <w:trHeight w:val="644"/>
        </w:trPr>
        <w:tc>
          <w:tcPr>
            <w:tcW w:w="2738" w:type="dxa"/>
            <w:tcBorders>
              <w:left w:val="single" w:sz="4" w:space="0" w:color="000000"/>
              <w:bottom w:val="single" w:sz="4" w:space="0" w:color="000000"/>
            </w:tcBorders>
            <w:shd w:val="clear" w:color="auto" w:fill="auto"/>
          </w:tcPr>
          <w:p w:rsidR="00B563C5" w:rsidRDefault="007543E0" w:rsidP="007C3E88">
            <w:pPr>
              <w:widowControl w:val="0"/>
              <w:spacing w:after="0"/>
              <w:ind w:left="-108"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Материальные запасы</w:t>
            </w:r>
          </w:p>
        </w:tc>
        <w:tc>
          <w:tcPr>
            <w:tcW w:w="2552" w:type="dxa"/>
            <w:tcBorders>
              <w:left w:val="single" w:sz="4" w:space="0" w:color="000000"/>
              <w:bottom w:val="single" w:sz="4" w:space="0" w:color="000000"/>
            </w:tcBorders>
            <w:shd w:val="clear" w:color="auto" w:fill="auto"/>
          </w:tcPr>
          <w:p w:rsidR="00B563C5" w:rsidRDefault="007543E0" w:rsidP="007C3E88">
            <w:pPr>
              <w:widowControl w:val="0"/>
              <w:spacing w:after="0"/>
              <w:ind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на</w:t>
            </w:r>
            <w:r>
              <w:rPr>
                <w:rFonts w:ascii="Times New Roman" w:hAnsi="Times New Roman" w:cs="Times New Roman"/>
                <w:sz w:val="24"/>
                <w:szCs w:val="24"/>
                <w:lang w:eastAsia="ru-RU"/>
              </w:rPr>
              <w:t xml:space="preserve"> 01 декабря</w:t>
            </w:r>
          </w:p>
        </w:tc>
        <w:tc>
          <w:tcPr>
            <w:tcW w:w="4066" w:type="dxa"/>
            <w:tcBorders>
              <w:left w:val="single" w:sz="4" w:space="0" w:color="000000"/>
              <w:bottom w:val="single" w:sz="4" w:space="0" w:color="000000"/>
              <w:right w:val="single" w:sz="4" w:space="0" w:color="000000"/>
            </w:tcBorders>
            <w:shd w:val="clear" w:color="auto" w:fill="auto"/>
          </w:tcPr>
          <w:p w:rsidR="00B563C5" w:rsidRDefault="007543E0" w:rsidP="007C3E88">
            <w:pPr>
              <w:spacing w:after="0"/>
              <w:ind w:left="-11" w:right="424"/>
            </w:pPr>
            <w:r>
              <w:rPr>
                <w:rFonts w:ascii="Times New Roman" w:hAnsi="Times New Roman" w:cs="Times New Roman"/>
                <w:sz w:val="24"/>
                <w:szCs w:val="24"/>
              </w:rPr>
              <w:t>- </w:t>
            </w:r>
            <w:hyperlink r:id="rId12" w:anchor="/document/10103513/entry/315" w:history="1">
              <w:r>
                <w:rPr>
                  <w:rFonts w:ascii="Times New Roman" w:hAnsi="Times New Roman" w:cs="Times New Roman"/>
                  <w:sz w:val="24"/>
                  <w:szCs w:val="24"/>
                </w:rPr>
                <w:t>п.п. 3.15 - 3.26</w:t>
              </w:r>
            </w:hyperlink>
            <w:r>
              <w:rPr>
                <w:rFonts w:ascii="Times New Roman" w:hAnsi="Times New Roman" w:cs="Times New Roman"/>
                <w:sz w:val="24"/>
                <w:szCs w:val="24"/>
              </w:rPr>
              <w:t> Методических указаний № 49</w:t>
            </w:r>
          </w:p>
        </w:tc>
      </w:tr>
      <w:tr w:rsidR="00B563C5" w:rsidTr="00FE75AF">
        <w:trPr>
          <w:trHeight w:val="606"/>
        </w:trPr>
        <w:tc>
          <w:tcPr>
            <w:tcW w:w="2738" w:type="dxa"/>
            <w:tcBorders>
              <w:left w:val="single" w:sz="4" w:space="0" w:color="000000"/>
              <w:bottom w:val="single" w:sz="4" w:space="0" w:color="000000"/>
            </w:tcBorders>
            <w:shd w:val="clear" w:color="auto" w:fill="auto"/>
          </w:tcPr>
          <w:p w:rsidR="00B563C5" w:rsidRDefault="007543E0" w:rsidP="007C3E88">
            <w:pPr>
              <w:widowControl w:val="0"/>
              <w:spacing w:after="0"/>
              <w:ind w:left="-108"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Незавершенное производство и расходы будущих периодов</w:t>
            </w:r>
          </w:p>
        </w:tc>
        <w:tc>
          <w:tcPr>
            <w:tcW w:w="2552" w:type="dxa"/>
            <w:tcBorders>
              <w:left w:val="single" w:sz="4" w:space="0" w:color="000000"/>
              <w:bottom w:val="single" w:sz="4" w:space="0" w:color="000000"/>
            </w:tcBorders>
            <w:shd w:val="clear" w:color="auto" w:fill="auto"/>
          </w:tcPr>
          <w:p w:rsidR="00B563C5" w:rsidRDefault="007543E0" w:rsidP="007C3E88">
            <w:pPr>
              <w:widowControl w:val="0"/>
              <w:spacing w:after="0"/>
              <w:ind w:right="42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на</w:t>
            </w:r>
            <w:r>
              <w:rPr>
                <w:rFonts w:ascii="Times New Roman" w:hAnsi="Times New Roman" w:cs="Times New Roman"/>
                <w:sz w:val="24"/>
                <w:szCs w:val="24"/>
                <w:lang w:eastAsia="ru-RU"/>
              </w:rPr>
              <w:t xml:space="preserve"> 01 декабря;</w:t>
            </w:r>
          </w:p>
          <w:p w:rsidR="00B563C5" w:rsidRDefault="007543E0" w:rsidP="00385E5D">
            <w:pPr>
              <w:widowControl w:val="0"/>
              <w:spacing w:after="0"/>
              <w:ind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Инвентаризация расходов будущих периодов производится сотрудниками </w:t>
            </w:r>
            <w:r w:rsidR="00385E5D">
              <w:rPr>
                <w:rFonts w:ascii="Times New Roman" w:eastAsia="Times New Roman" w:hAnsi="Times New Roman" w:cs="Times New Roman"/>
                <w:sz w:val="24"/>
                <w:szCs w:val="24"/>
                <w:lang w:eastAsia="ru-RU"/>
              </w:rPr>
              <w:t>АМС Дигорского городского поселения</w:t>
            </w:r>
            <w:r>
              <w:rPr>
                <w:rFonts w:ascii="Times New Roman" w:eastAsia="Times New Roman" w:hAnsi="Times New Roman" w:cs="Times New Roman"/>
                <w:sz w:val="24"/>
                <w:szCs w:val="24"/>
                <w:lang w:eastAsia="ru-RU"/>
              </w:rPr>
              <w:t xml:space="preserve"> ежегодно на 01 декабря.</w:t>
            </w:r>
          </w:p>
        </w:tc>
        <w:tc>
          <w:tcPr>
            <w:tcW w:w="4066" w:type="dxa"/>
            <w:tcBorders>
              <w:left w:val="single" w:sz="4" w:space="0" w:color="000000"/>
              <w:bottom w:val="single" w:sz="4" w:space="0" w:color="000000"/>
              <w:right w:val="single" w:sz="4" w:space="0" w:color="000000"/>
            </w:tcBorders>
            <w:shd w:val="clear" w:color="auto" w:fill="auto"/>
          </w:tcPr>
          <w:p w:rsidR="00B563C5" w:rsidRDefault="007543E0" w:rsidP="007C3E88">
            <w:pPr>
              <w:ind w:left="-11" w:right="424"/>
            </w:pPr>
            <w:r>
              <w:rPr>
                <w:rFonts w:ascii="Times New Roman" w:hAnsi="Times New Roman" w:cs="Times New Roman"/>
                <w:color w:val="22272F"/>
                <w:sz w:val="24"/>
                <w:szCs w:val="24"/>
                <w:shd w:val="clear" w:color="auto" w:fill="FFFFFF"/>
              </w:rPr>
              <w:t>- </w:t>
            </w:r>
            <w:hyperlink r:id="rId13" w:anchor="/document/10103513/entry/327" w:history="1">
              <w:r>
                <w:rPr>
                  <w:rFonts w:ascii="Times New Roman" w:hAnsi="Times New Roman" w:cs="Times New Roman"/>
                  <w:sz w:val="24"/>
                  <w:szCs w:val="24"/>
                </w:rPr>
                <w:t>п.п. 3.27 - 3.35</w:t>
              </w:r>
            </w:hyperlink>
            <w:r>
              <w:rPr>
                <w:rFonts w:ascii="Times New Roman" w:hAnsi="Times New Roman" w:cs="Times New Roman"/>
                <w:color w:val="22272F"/>
                <w:sz w:val="24"/>
                <w:szCs w:val="24"/>
                <w:shd w:val="clear" w:color="auto" w:fill="FFFFFF"/>
              </w:rPr>
              <w:t> Методических указаний № 49;</w:t>
            </w:r>
          </w:p>
          <w:p w:rsidR="00B563C5" w:rsidRDefault="00B563C5" w:rsidP="007C3E88">
            <w:pPr>
              <w:ind w:right="424"/>
              <w:rPr>
                <w:rFonts w:ascii="Times New Roman" w:eastAsia="Times New Roman" w:hAnsi="Times New Roman" w:cs="Times New Roman"/>
                <w:sz w:val="24"/>
                <w:szCs w:val="24"/>
                <w:lang w:eastAsia="ru-RU"/>
              </w:rPr>
            </w:pPr>
          </w:p>
        </w:tc>
      </w:tr>
      <w:tr w:rsidR="00B563C5" w:rsidTr="008F1E55">
        <w:trPr>
          <w:trHeight w:val="1250"/>
        </w:trPr>
        <w:tc>
          <w:tcPr>
            <w:tcW w:w="2738" w:type="dxa"/>
            <w:tcBorders>
              <w:left w:val="single" w:sz="4" w:space="0" w:color="000000"/>
              <w:bottom w:val="single" w:sz="4" w:space="0" w:color="auto"/>
            </w:tcBorders>
            <w:shd w:val="clear" w:color="auto" w:fill="auto"/>
          </w:tcPr>
          <w:p w:rsidR="00B563C5" w:rsidRDefault="007543E0" w:rsidP="007C3E88">
            <w:pPr>
              <w:widowControl w:val="0"/>
              <w:spacing w:after="0"/>
              <w:ind w:left="-108" w:right="4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Денежные средства, денежные документы и бланки документов строгой отчетности</w:t>
            </w:r>
          </w:p>
        </w:tc>
        <w:tc>
          <w:tcPr>
            <w:tcW w:w="2552" w:type="dxa"/>
            <w:tcBorders>
              <w:left w:val="single" w:sz="4" w:space="0" w:color="000000"/>
              <w:bottom w:val="single" w:sz="4" w:space="0" w:color="auto"/>
            </w:tcBorders>
            <w:shd w:val="clear" w:color="auto" w:fill="auto"/>
          </w:tcPr>
          <w:p w:rsidR="00B563C5" w:rsidRDefault="007543E0" w:rsidP="007C3E88">
            <w:pPr>
              <w:widowControl w:val="0"/>
              <w:spacing w:after="0"/>
              <w:ind w:right="424"/>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ежеквартально </w:t>
            </w:r>
            <w:r>
              <w:rPr>
                <w:rFonts w:ascii="Times New Roman" w:eastAsia="Times New Roman" w:hAnsi="Times New Roman" w:cs="Times New Roman"/>
                <w:sz w:val="24"/>
                <w:szCs w:val="24"/>
                <w:lang w:eastAsia="ru-RU"/>
              </w:rPr>
              <w:t xml:space="preserve"> на последний день отчетного периода (месяца, квартала)</w:t>
            </w:r>
          </w:p>
        </w:tc>
        <w:tc>
          <w:tcPr>
            <w:tcW w:w="4066" w:type="dxa"/>
            <w:tcBorders>
              <w:left w:val="single" w:sz="4" w:space="0" w:color="000000"/>
              <w:bottom w:val="single" w:sz="4" w:space="0" w:color="auto"/>
              <w:right w:val="single" w:sz="4" w:space="0" w:color="000000"/>
            </w:tcBorders>
            <w:shd w:val="clear" w:color="auto" w:fill="auto"/>
          </w:tcPr>
          <w:p w:rsidR="00B563C5" w:rsidRDefault="007543E0" w:rsidP="007C3E88">
            <w:pPr>
              <w:ind w:right="424"/>
            </w:pPr>
            <w:r>
              <w:rPr>
                <w:rFonts w:ascii="Times New Roman" w:hAnsi="Times New Roman" w:cs="Times New Roman"/>
                <w:color w:val="22272F"/>
                <w:sz w:val="24"/>
                <w:szCs w:val="24"/>
                <w:shd w:val="clear" w:color="auto" w:fill="FFFFFF"/>
              </w:rPr>
              <w:t>- </w:t>
            </w:r>
            <w:hyperlink r:id="rId14" w:anchor="/document/10103513/entry/339" w:history="1">
              <w:r>
                <w:rPr>
                  <w:rFonts w:ascii="Times New Roman" w:hAnsi="Times New Roman" w:cs="Times New Roman"/>
                  <w:sz w:val="24"/>
                  <w:szCs w:val="24"/>
                </w:rPr>
                <w:t>п.п. 3.39 - 3.43</w:t>
              </w:r>
            </w:hyperlink>
            <w:r>
              <w:rPr>
                <w:rFonts w:ascii="Times New Roman" w:hAnsi="Times New Roman" w:cs="Times New Roman"/>
                <w:color w:val="22272F"/>
                <w:sz w:val="24"/>
                <w:szCs w:val="24"/>
                <w:shd w:val="clear" w:color="auto" w:fill="FFFFFF"/>
              </w:rPr>
              <w:t> Методических указаний № 49</w:t>
            </w:r>
          </w:p>
          <w:p w:rsidR="00B563C5" w:rsidRDefault="00B563C5" w:rsidP="007C3E88">
            <w:pPr>
              <w:ind w:left="-709" w:right="424"/>
              <w:rPr>
                <w:rFonts w:ascii="Times New Roman" w:hAnsi="Times New Roman" w:cs="Times New Roman"/>
                <w:lang w:eastAsia="ru-RU"/>
              </w:rPr>
            </w:pPr>
          </w:p>
        </w:tc>
      </w:tr>
      <w:tr w:rsidR="00B563C5" w:rsidTr="008F1E55">
        <w:trPr>
          <w:trHeight w:val="8102"/>
        </w:trPr>
        <w:tc>
          <w:tcPr>
            <w:tcW w:w="2738" w:type="dxa"/>
            <w:tcBorders>
              <w:top w:val="single" w:sz="4" w:space="0" w:color="auto"/>
              <w:left w:val="single" w:sz="4" w:space="0" w:color="000000"/>
              <w:bottom w:val="single" w:sz="4" w:space="0" w:color="000000"/>
            </w:tcBorders>
            <w:shd w:val="clear" w:color="auto" w:fill="auto"/>
          </w:tcPr>
          <w:p w:rsidR="00B563C5" w:rsidRDefault="007543E0" w:rsidP="00385E5D">
            <w:pPr>
              <w:spacing w:after="0" w:line="240" w:lineRule="auto"/>
              <w:ind w:left="-83" w:right="-9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Расчеты, обязательства, в том числе:</w:t>
            </w:r>
          </w:p>
          <w:p w:rsidR="00B563C5" w:rsidRDefault="007543E0" w:rsidP="007C3E88">
            <w:pPr>
              <w:spacing w:after="0" w:line="240" w:lineRule="auto"/>
              <w:ind w:left="-108" w:right="-64"/>
            </w:pPr>
            <w:r>
              <w:rPr>
                <w:rFonts w:ascii="Times New Roman" w:hAnsi="Times New Roman" w:cs="Times New Roman"/>
                <w:sz w:val="24"/>
                <w:szCs w:val="24"/>
                <w:lang w:eastAsia="ru-RU"/>
              </w:rPr>
              <w:t xml:space="preserve">- </w:t>
            </w:r>
            <w:hyperlink r:id="rId15">
              <w:r>
                <w:rPr>
                  <w:rFonts w:ascii="Times New Roman" w:hAnsi="Times New Roman" w:cs="Times New Roman"/>
                  <w:sz w:val="24"/>
                  <w:szCs w:val="24"/>
                </w:rPr>
                <w:t>0 205 00 000</w:t>
              </w:r>
            </w:hyperlink>
            <w:r>
              <w:rPr>
                <w:rFonts w:ascii="Times New Roman" w:hAnsi="Times New Roman" w:cs="Times New Roman"/>
                <w:sz w:val="24"/>
                <w:szCs w:val="24"/>
                <w:lang w:eastAsia="ru-RU"/>
              </w:rPr>
              <w:t>"Расчеты по доходам";</w:t>
            </w:r>
          </w:p>
          <w:p w:rsidR="00B563C5" w:rsidRDefault="007543E0" w:rsidP="007C3E88">
            <w:pPr>
              <w:spacing w:after="0" w:line="240" w:lineRule="auto"/>
              <w:ind w:left="-108" w:right="-64"/>
            </w:pPr>
            <w:r>
              <w:rPr>
                <w:rFonts w:ascii="Times New Roman" w:hAnsi="Times New Roman" w:cs="Times New Roman"/>
                <w:sz w:val="24"/>
                <w:szCs w:val="24"/>
                <w:lang w:eastAsia="ru-RU"/>
              </w:rPr>
              <w:t xml:space="preserve">- </w:t>
            </w:r>
            <w:hyperlink r:id="rId16">
              <w:r>
                <w:rPr>
                  <w:rFonts w:ascii="Times New Roman" w:hAnsi="Times New Roman" w:cs="Times New Roman"/>
                  <w:sz w:val="24"/>
                  <w:szCs w:val="24"/>
                </w:rPr>
                <w:t>0 206 00 000</w:t>
              </w:r>
            </w:hyperlink>
            <w:r>
              <w:rPr>
                <w:rFonts w:ascii="Times New Roman" w:hAnsi="Times New Roman" w:cs="Times New Roman"/>
                <w:sz w:val="24"/>
                <w:szCs w:val="24"/>
                <w:lang w:eastAsia="ru-RU"/>
              </w:rPr>
              <w:t xml:space="preserve"> "Расчеты по выданным авансам";</w:t>
            </w:r>
          </w:p>
          <w:p w:rsidR="00B563C5" w:rsidRDefault="007543E0" w:rsidP="007C3E88">
            <w:pPr>
              <w:spacing w:after="0" w:line="240" w:lineRule="auto"/>
              <w:ind w:left="-108" w:right="-64"/>
            </w:pPr>
            <w:r>
              <w:rPr>
                <w:rFonts w:ascii="Times New Roman" w:hAnsi="Times New Roman" w:cs="Times New Roman"/>
                <w:sz w:val="24"/>
                <w:szCs w:val="24"/>
                <w:lang w:eastAsia="ru-RU"/>
              </w:rPr>
              <w:t xml:space="preserve">- </w:t>
            </w:r>
            <w:hyperlink r:id="rId17">
              <w:r>
                <w:rPr>
                  <w:rFonts w:ascii="Times New Roman" w:hAnsi="Times New Roman" w:cs="Times New Roman"/>
                  <w:sz w:val="24"/>
                  <w:szCs w:val="24"/>
                </w:rPr>
                <w:t>0 208 00 000</w:t>
              </w:r>
            </w:hyperlink>
            <w:r>
              <w:rPr>
                <w:rFonts w:ascii="Times New Roman" w:hAnsi="Times New Roman" w:cs="Times New Roman"/>
                <w:sz w:val="24"/>
                <w:szCs w:val="24"/>
                <w:lang w:eastAsia="ru-RU"/>
              </w:rPr>
              <w:t xml:space="preserve"> "Расчеты с подотчетными лицами";</w:t>
            </w:r>
          </w:p>
          <w:p w:rsidR="00B563C5" w:rsidRDefault="007543E0" w:rsidP="007C3E88">
            <w:pPr>
              <w:spacing w:after="0" w:line="240" w:lineRule="auto"/>
              <w:ind w:left="-108" w:right="-64"/>
            </w:pPr>
            <w:r>
              <w:rPr>
                <w:rFonts w:ascii="Times New Roman" w:hAnsi="Times New Roman" w:cs="Times New Roman"/>
                <w:sz w:val="24"/>
                <w:szCs w:val="24"/>
              </w:rPr>
              <w:t xml:space="preserve">- </w:t>
            </w:r>
            <w:hyperlink r:id="rId18">
              <w:r>
                <w:rPr>
                  <w:rFonts w:ascii="Times New Roman" w:hAnsi="Times New Roman" w:cs="Times New Roman"/>
                  <w:sz w:val="24"/>
                  <w:szCs w:val="24"/>
                </w:rPr>
                <w:t>0 209 00 000</w:t>
              </w:r>
            </w:hyperlink>
            <w:r>
              <w:rPr>
                <w:rFonts w:ascii="Times New Roman" w:hAnsi="Times New Roman" w:cs="Times New Roman"/>
                <w:sz w:val="24"/>
                <w:szCs w:val="24"/>
                <w:lang w:eastAsia="ru-RU"/>
              </w:rPr>
              <w:t xml:space="preserve"> "Расчеты по ущербу имуществу и иным доходам";</w:t>
            </w:r>
          </w:p>
          <w:p w:rsidR="00B563C5" w:rsidRDefault="007543E0" w:rsidP="007C3E88">
            <w:pPr>
              <w:spacing w:after="0" w:line="240" w:lineRule="auto"/>
              <w:ind w:left="-108" w:right="-64"/>
            </w:pPr>
            <w:r>
              <w:rPr>
                <w:rFonts w:ascii="Times New Roman" w:hAnsi="Times New Roman" w:cs="Times New Roman"/>
                <w:sz w:val="24"/>
                <w:szCs w:val="24"/>
              </w:rPr>
              <w:t xml:space="preserve">- </w:t>
            </w:r>
            <w:hyperlink r:id="rId19">
              <w:r>
                <w:rPr>
                  <w:rFonts w:ascii="Times New Roman" w:hAnsi="Times New Roman" w:cs="Times New Roman"/>
                  <w:sz w:val="24"/>
                  <w:szCs w:val="24"/>
                </w:rPr>
                <w:t>0 210 00 000</w:t>
              </w:r>
            </w:hyperlink>
            <w:r>
              <w:rPr>
                <w:rFonts w:ascii="Times New Roman" w:hAnsi="Times New Roman" w:cs="Times New Roman"/>
                <w:sz w:val="24"/>
                <w:szCs w:val="24"/>
                <w:lang w:eastAsia="ru-RU"/>
              </w:rPr>
              <w:t xml:space="preserve"> "Прочие расчеты с дебиторами";</w:t>
            </w:r>
          </w:p>
          <w:p w:rsidR="00B563C5" w:rsidRDefault="007543E0" w:rsidP="007C3E88">
            <w:pPr>
              <w:spacing w:after="0" w:line="240" w:lineRule="auto"/>
              <w:ind w:left="-108" w:right="-64"/>
            </w:pPr>
            <w:r>
              <w:rPr>
                <w:rFonts w:ascii="Times New Roman" w:hAnsi="Times New Roman" w:cs="Times New Roman"/>
                <w:sz w:val="24"/>
                <w:szCs w:val="24"/>
              </w:rPr>
              <w:t xml:space="preserve">- </w:t>
            </w:r>
            <w:hyperlink r:id="rId20">
              <w:r>
                <w:rPr>
                  <w:rFonts w:ascii="Times New Roman" w:hAnsi="Times New Roman" w:cs="Times New Roman"/>
                  <w:sz w:val="24"/>
                  <w:szCs w:val="24"/>
                </w:rPr>
                <w:t>0 302 00 000</w:t>
              </w:r>
            </w:hyperlink>
            <w:r>
              <w:rPr>
                <w:rFonts w:ascii="Times New Roman" w:hAnsi="Times New Roman" w:cs="Times New Roman"/>
                <w:sz w:val="24"/>
                <w:szCs w:val="24"/>
                <w:lang w:eastAsia="ru-RU"/>
              </w:rPr>
              <w:t xml:space="preserve"> "Расчеты по принятым обязательствам";</w:t>
            </w:r>
          </w:p>
          <w:p w:rsidR="00B563C5" w:rsidRDefault="007543E0" w:rsidP="007C3E88">
            <w:pPr>
              <w:spacing w:after="0" w:line="240" w:lineRule="auto"/>
              <w:ind w:left="-108" w:right="-64"/>
            </w:pPr>
            <w:r>
              <w:rPr>
                <w:rFonts w:ascii="Times New Roman" w:hAnsi="Times New Roman" w:cs="Times New Roman"/>
                <w:sz w:val="24"/>
                <w:szCs w:val="24"/>
                <w:lang w:eastAsia="ru-RU"/>
              </w:rPr>
              <w:t xml:space="preserve">- </w:t>
            </w:r>
            <w:hyperlink r:id="rId21">
              <w:r>
                <w:rPr>
                  <w:rFonts w:ascii="Times New Roman" w:hAnsi="Times New Roman" w:cs="Times New Roman"/>
                  <w:sz w:val="24"/>
                  <w:szCs w:val="24"/>
                </w:rPr>
                <w:t>0 303 00 000</w:t>
              </w:r>
            </w:hyperlink>
            <w:r>
              <w:rPr>
                <w:rFonts w:ascii="Times New Roman" w:hAnsi="Times New Roman" w:cs="Times New Roman"/>
                <w:sz w:val="24"/>
                <w:szCs w:val="24"/>
                <w:lang w:eastAsia="ru-RU"/>
              </w:rPr>
              <w:t xml:space="preserve"> "Расчеты по платежам в бюджеты";</w:t>
            </w:r>
          </w:p>
          <w:p w:rsidR="00B563C5" w:rsidRDefault="007543E0" w:rsidP="007C3E88">
            <w:pPr>
              <w:spacing w:after="0" w:line="240" w:lineRule="auto"/>
              <w:ind w:left="-108" w:right="-64"/>
            </w:pPr>
            <w:r>
              <w:rPr>
                <w:rFonts w:ascii="Times New Roman" w:hAnsi="Times New Roman" w:cs="Times New Roman"/>
                <w:sz w:val="24"/>
                <w:szCs w:val="24"/>
                <w:lang w:eastAsia="ru-RU"/>
              </w:rPr>
              <w:t xml:space="preserve">- </w:t>
            </w:r>
            <w:hyperlink r:id="rId22">
              <w:r>
                <w:rPr>
                  <w:rFonts w:ascii="Times New Roman" w:hAnsi="Times New Roman" w:cs="Times New Roman"/>
                  <w:sz w:val="24"/>
                  <w:szCs w:val="24"/>
                </w:rPr>
                <w:t>0 304 00 000</w:t>
              </w:r>
            </w:hyperlink>
            <w:r>
              <w:rPr>
                <w:rFonts w:ascii="Times New Roman" w:hAnsi="Times New Roman" w:cs="Times New Roman"/>
                <w:sz w:val="24"/>
                <w:szCs w:val="24"/>
                <w:lang w:eastAsia="ru-RU"/>
              </w:rPr>
              <w:t xml:space="preserve"> "Прочие расчеты с кредиторами";</w:t>
            </w:r>
          </w:p>
        </w:tc>
        <w:tc>
          <w:tcPr>
            <w:tcW w:w="2552" w:type="dxa"/>
            <w:tcBorders>
              <w:top w:val="single" w:sz="4" w:space="0" w:color="auto"/>
              <w:left w:val="single" w:sz="4" w:space="0" w:color="000000"/>
              <w:bottom w:val="single" w:sz="4" w:space="0" w:color="000000"/>
            </w:tcBorders>
            <w:shd w:val="clear" w:color="auto" w:fill="auto"/>
          </w:tcPr>
          <w:p w:rsidR="00B563C5" w:rsidRDefault="007543E0" w:rsidP="00385E5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Инвентаризация расчетов с дебиторами производится ежегодно на 01 декабря. Инвентаризация расчетов по обязательствам субъекта учета с поставщиками, подрядчиками и другими организациями производится сотрудниками </w:t>
            </w:r>
            <w:r w:rsidR="00385E5D">
              <w:rPr>
                <w:rFonts w:ascii="Times New Roman" w:eastAsia="Times New Roman" w:hAnsi="Times New Roman" w:cs="Times New Roman"/>
                <w:sz w:val="24"/>
                <w:szCs w:val="24"/>
                <w:lang w:eastAsia="ru-RU"/>
              </w:rPr>
              <w:t>АМС Дигорского городского поселения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color w:val="26282F"/>
                <w:sz w:val="24"/>
                <w:szCs w:val="24"/>
                <w:lang w:eastAsia="ru-RU"/>
              </w:rPr>
              <w:t xml:space="preserve">1 раз в полугодие </w:t>
            </w:r>
            <w:r>
              <w:rPr>
                <w:rFonts w:ascii="Times New Roman" w:eastAsia="Times New Roman" w:hAnsi="Times New Roman" w:cs="Times New Roman"/>
                <w:sz w:val="24"/>
                <w:szCs w:val="24"/>
                <w:lang w:eastAsia="ru-RU"/>
              </w:rPr>
              <w:t>на последний день отчетного периода (полугодия) путем составления и подписания</w:t>
            </w:r>
            <w:r w:rsidR="00385E5D">
              <w:rPr>
                <w:rFonts w:ascii="Times New Roman" w:eastAsia="Times New Roman" w:hAnsi="Times New Roman" w:cs="Times New Roman"/>
                <w:sz w:val="24"/>
                <w:szCs w:val="24"/>
                <w:lang w:eastAsia="ru-RU"/>
              </w:rPr>
              <w:t xml:space="preserve"> Актов сверки взаимных расчетов.</w:t>
            </w:r>
            <w:r>
              <w:rPr>
                <w:rFonts w:ascii="Times New Roman" w:eastAsia="Times New Roman" w:hAnsi="Times New Roman" w:cs="Times New Roman"/>
                <w:sz w:val="24"/>
                <w:szCs w:val="24"/>
                <w:lang w:eastAsia="ru-RU"/>
              </w:rPr>
              <w:t xml:space="preserve"> </w:t>
            </w:r>
          </w:p>
        </w:tc>
        <w:tc>
          <w:tcPr>
            <w:tcW w:w="4066" w:type="dxa"/>
            <w:tcBorders>
              <w:top w:val="single" w:sz="4" w:space="0" w:color="auto"/>
              <w:left w:val="single" w:sz="4" w:space="0" w:color="000000"/>
              <w:bottom w:val="single" w:sz="4" w:space="0" w:color="000000"/>
              <w:right w:val="single" w:sz="4" w:space="0" w:color="000000"/>
            </w:tcBorders>
            <w:shd w:val="clear" w:color="auto" w:fill="auto"/>
          </w:tcPr>
          <w:p w:rsidR="00B563C5" w:rsidRDefault="007543E0" w:rsidP="007C3E88">
            <w:pPr>
              <w:ind w:left="-11" w:right="176"/>
            </w:pPr>
            <w:r>
              <w:rPr>
                <w:rFonts w:ascii="Times New Roman" w:hAnsi="Times New Roman" w:cs="Times New Roman"/>
                <w:sz w:val="24"/>
                <w:szCs w:val="24"/>
              </w:rPr>
              <w:t>- </w:t>
            </w:r>
            <w:hyperlink r:id="rId23" w:anchor="/document/10103513/entry/344" w:history="1">
              <w:r>
                <w:rPr>
                  <w:rFonts w:ascii="Times New Roman" w:hAnsi="Times New Roman" w:cs="Times New Roman"/>
                  <w:sz w:val="24"/>
                  <w:szCs w:val="24"/>
                </w:rPr>
                <w:t>п.п. 3.44 - 3.48</w:t>
              </w:r>
            </w:hyperlink>
            <w:r>
              <w:rPr>
                <w:rFonts w:ascii="Times New Roman" w:hAnsi="Times New Roman" w:cs="Times New Roman"/>
                <w:color w:val="22272F"/>
                <w:sz w:val="24"/>
                <w:szCs w:val="24"/>
                <w:shd w:val="clear" w:color="auto" w:fill="FFFFFF"/>
              </w:rPr>
              <w:t> Методических указаний № 49;</w:t>
            </w:r>
          </w:p>
          <w:p w:rsidR="00B563C5" w:rsidRDefault="00B563C5" w:rsidP="007C3E88">
            <w:pPr>
              <w:ind w:left="-11" w:right="176"/>
              <w:rPr>
                <w:rFonts w:ascii="Times New Roman" w:hAnsi="Times New Roman" w:cs="Times New Roman"/>
                <w:sz w:val="24"/>
                <w:szCs w:val="24"/>
                <w:lang w:eastAsia="ru-RU"/>
              </w:rPr>
            </w:pPr>
          </w:p>
        </w:tc>
      </w:tr>
      <w:tr w:rsidR="00B563C5" w:rsidTr="00FE75AF">
        <w:trPr>
          <w:trHeight w:val="898"/>
        </w:trPr>
        <w:tc>
          <w:tcPr>
            <w:tcW w:w="2738" w:type="dxa"/>
            <w:tcBorders>
              <w:left w:val="single" w:sz="4" w:space="0" w:color="000000"/>
              <w:bottom w:val="single" w:sz="4" w:space="0" w:color="000000"/>
            </w:tcBorders>
            <w:shd w:val="clear" w:color="auto" w:fill="auto"/>
          </w:tcPr>
          <w:p w:rsidR="00B563C5" w:rsidRDefault="007543E0" w:rsidP="007C3E88">
            <w:pPr>
              <w:widowControl w:val="0"/>
              <w:spacing w:after="0"/>
              <w:ind w:right="-7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Резервы предстоящих расходов и платежей, оценочные резервы</w:t>
            </w:r>
          </w:p>
        </w:tc>
        <w:tc>
          <w:tcPr>
            <w:tcW w:w="2552" w:type="dxa"/>
            <w:tcBorders>
              <w:left w:val="single" w:sz="4" w:space="0" w:color="000000"/>
              <w:bottom w:val="single" w:sz="4" w:space="0" w:color="000000"/>
            </w:tcBorders>
            <w:shd w:val="clear" w:color="auto" w:fill="auto"/>
          </w:tcPr>
          <w:p w:rsidR="00B563C5" w:rsidRDefault="00385E5D" w:rsidP="007C3E88">
            <w:pPr>
              <w:widowControl w:val="0"/>
              <w:spacing w:after="0"/>
              <w:ind w:left="-11" w:right="-63"/>
              <w:rPr>
                <w:rFonts w:ascii="Times New Roman" w:eastAsia="Times New Roman" w:hAnsi="Times New Roman" w:cs="Times New Roman"/>
                <w:sz w:val="24"/>
                <w:szCs w:val="24"/>
                <w:lang w:eastAsia="ru-RU"/>
              </w:rPr>
            </w:pPr>
            <w:r w:rsidRPr="00271924">
              <w:rPr>
                <w:rFonts w:ascii="Times New Roman" w:hAnsi="Times New Roman" w:cs="Times New Roman"/>
                <w:sz w:val="24"/>
                <w:szCs w:val="24"/>
                <w:lang w:eastAsia="ru-RU"/>
              </w:rPr>
              <w:t>Е</w:t>
            </w:r>
            <w:r w:rsidR="007543E0" w:rsidRPr="00271924">
              <w:rPr>
                <w:rFonts w:ascii="Times New Roman" w:hAnsi="Times New Roman" w:cs="Times New Roman"/>
                <w:sz w:val="24"/>
                <w:szCs w:val="24"/>
                <w:lang w:eastAsia="ru-RU"/>
              </w:rPr>
              <w:t>жегодно</w:t>
            </w:r>
            <w:r>
              <w:rPr>
                <w:rFonts w:ascii="Times New Roman" w:hAnsi="Times New Roman" w:cs="Times New Roman"/>
                <w:sz w:val="24"/>
                <w:szCs w:val="24"/>
                <w:lang w:eastAsia="ru-RU"/>
              </w:rPr>
              <w:t xml:space="preserve"> </w:t>
            </w:r>
            <w:r w:rsidR="007543E0">
              <w:rPr>
                <w:rFonts w:ascii="Times New Roman" w:eastAsia="Times New Roman" w:hAnsi="Times New Roman" w:cs="Times New Roman"/>
                <w:sz w:val="24"/>
                <w:szCs w:val="24"/>
                <w:lang w:eastAsia="ru-RU"/>
              </w:rPr>
              <w:t>на последний день отчетного периода</w:t>
            </w:r>
          </w:p>
        </w:tc>
        <w:tc>
          <w:tcPr>
            <w:tcW w:w="4066" w:type="dxa"/>
            <w:tcBorders>
              <w:left w:val="single" w:sz="4" w:space="0" w:color="000000"/>
              <w:bottom w:val="single" w:sz="4" w:space="0" w:color="000000"/>
              <w:right w:val="single" w:sz="4" w:space="0" w:color="000000"/>
            </w:tcBorders>
            <w:shd w:val="clear" w:color="auto" w:fill="auto"/>
          </w:tcPr>
          <w:p w:rsidR="00B563C5" w:rsidRDefault="007543E0" w:rsidP="007C3E88">
            <w:pPr>
              <w:widowControl w:val="0"/>
              <w:spacing w:after="0"/>
            </w:pPr>
            <w:r>
              <w:rPr>
                <w:rFonts w:ascii="Times New Roman" w:hAnsi="Times New Roman" w:cs="Times New Roman"/>
                <w:color w:val="22272F"/>
                <w:sz w:val="24"/>
                <w:szCs w:val="24"/>
                <w:shd w:val="clear" w:color="auto" w:fill="FFFFFF"/>
              </w:rPr>
              <w:t>- </w:t>
            </w:r>
            <w:hyperlink r:id="rId24" w:anchor="/document/10103513/entry/349" w:history="1">
              <w:r>
                <w:rPr>
                  <w:rFonts w:ascii="Times New Roman" w:hAnsi="Times New Roman" w:cs="Times New Roman"/>
                  <w:sz w:val="24"/>
                  <w:szCs w:val="24"/>
                </w:rPr>
                <w:t>п.п. 3.49 - 3.55</w:t>
              </w:r>
            </w:hyperlink>
            <w:r>
              <w:rPr>
                <w:rFonts w:ascii="Times New Roman" w:hAnsi="Times New Roman" w:cs="Times New Roman"/>
                <w:sz w:val="24"/>
                <w:szCs w:val="24"/>
              </w:rPr>
              <w:t> </w:t>
            </w:r>
            <w:r>
              <w:rPr>
                <w:rFonts w:ascii="Times New Roman" w:hAnsi="Times New Roman" w:cs="Times New Roman"/>
                <w:color w:val="22272F"/>
                <w:sz w:val="24"/>
                <w:szCs w:val="24"/>
                <w:shd w:val="clear" w:color="auto" w:fill="FFFFFF"/>
              </w:rPr>
              <w:t xml:space="preserve">Методических указаний </w:t>
            </w:r>
            <w:r w:rsidR="00DC4748">
              <w:rPr>
                <w:rFonts w:ascii="Times New Roman" w:hAnsi="Times New Roman" w:cs="Times New Roman"/>
                <w:color w:val="22272F"/>
                <w:sz w:val="24"/>
                <w:szCs w:val="24"/>
                <w:shd w:val="clear" w:color="auto" w:fill="FFFFFF"/>
              </w:rPr>
              <w:t>№</w:t>
            </w:r>
            <w:r>
              <w:rPr>
                <w:rFonts w:ascii="Times New Roman" w:hAnsi="Times New Roman" w:cs="Times New Roman"/>
                <w:color w:val="22272F"/>
                <w:sz w:val="24"/>
                <w:szCs w:val="24"/>
                <w:shd w:val="clear" w:color="auto" w:fill="FFFFFF"/>
              </w:rPr>
              <w:t> 49</w:t>
            </w:r>
          </w:p>
        </w:tc>
      </w:tr>
      <w:tr w:rsidR="00B563C5" w:rsidTr="00FE75AF">
        <w:trPr>
          <w:trHeight w:val="606"/>
        </w:trPr>
        <w:tc>
          <w:tcPr>
            <w:tcW w:w="2738" w:type="dxa"/>
            <w:tcBorders>
              <w:left w:val="single" w:sz="4" w:space="0" w:color="000000"/>
              <w:bottom w:val="single" w:sz="4" w:space="0" w:color="000000"/>
            </w:tcBorders>
            <w:shd w:val="clear" w:color="auto" w:fill="auto"/>
          </w:tcPr>
          <w:p w:rsidR="00B563C5" w:rsidRDefault="007543E0" w:rsidP="007C3E88">
            <w:pPr>
              <w:widowControl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Внеплановые инвентаризации всех видов имущества</w:t>
            </w:r>
          </w:p>
        </w:tc>
        <w:tc>
          <w:tcPr>
            <w:tcW w:w="2552" w:type="dxa"/>
            <w:tcBorders>
              <w:left w:val="single" w:sz="4" w:space="0" w:color="000000"/>
              <w:bottom w:val="single" w:sz="4" w:space="0" w:color="000000"/>
            </w:tcBorders>
            <w:shd w:val="clear" w:color="auto" w:fill="auto"/>
          </w:tcPr>
          <w:p w:rsidR="00B563C5" w:rsidRDefault="007543E0" w:rsidP="007C3E88">
            <w:pPr>
              <w:widowControl w:val="0"/>
              <w:spacing w:after="0"/>
              <w:ind w:right="-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375ADC">
              <w:rPr>
                <w:rFonts w:ascii="Times New Roman" w:eastAsia="Times New Roman" w:hAnsi="Times New Roman" w:cs="Times New Roman"/>
                <w:sz w:val="24"/>
                <w:szCs w:val="24"/>
                <w:lang w:eastAsia="ru-RU"/>
              </w:rPr>
              <w:t xml:space="preserve">распоряжением </w:t>
            </w:r>
            <w:r w:rsidR="007C3E88">
              <w:rPr>
                <w:rFonts w:ascii="Times New Roman" w:eastAsia="Times New Roman" w:hAnsi="Times New Roman" w:cs="Times New Roman"/>
                <w:sz w:val="24"/>
                <w:szCs w:val="24"/>
                <w:lang w:eastAsia="ru-RU"/>
              </w:rPr>
              <w:t xml:space="preserve"> </w:t>
            </w:r>
            <w:r w:rsidR="007C3E88" w:rsidRPr="007C3E88">
              <w:rPr>
                <w:rFonts w:ascii="Times New Roman" w:eastAsia="Times New Roman" w:hAnsi="Times New Roman" w:cs="Times New Roman"/>
                <w:sz w:val="24"/>
                <w:szCs w:val="24"/>
                <w:lang w:eastAsia="ru-RU"/>
              </w:rPr>
              <w:t xml:space="preserve">Главы </w:t>
            </w:r>
            <w:r w:rsidR="007C3E88" w:rsidRPr="007C3E88">
              <w:rPr>
                <w:rFonts w:ascii="Times New Roman" w:hAnsi="Times New Roman" w:cs="Times New Roman"/>
                <w:sz w:val="24"/>
                <w:szCs w:val="24"/>
              </w:rPr>
              <w:t>АМС Дигорского городского поселения</w:t>
            </w:r>
          </w:p>
        </w:tc>
        <w:tc>
          <w:tcPr>
            <w:tcW w:w="4066" w:type="dxa"/>
            <w:tcBorders>
              <w:left w:val="single" w:sz="4" w:space="0" w:color="000000"/>
              <w:bottom w:val="single" w:sz="4" w:space="0" w:color="000000"/>
              <w:right w:val="single" w:sz="4" w:space="0" w:color="000000"/>
            </w:tcBorders>
            <w:shd w:val="clear" w:color="auto" w:fill="auto"/>
          </w:tcPr>
          <w:p w:rsidR="00B563C5" w:rsidRDefault="007543E0" w:rsidP="007C3E88">
            <w:pPr>
              <w:widowControl w:val="0"/>
              <w:spacing w:after="0"/>
              <w:ind w:left="426" w:right="-7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B563C5" w:rsidRDefault="007543E0" w:rsidP="007C3E88">
      <w:pPr>
        <w:tabs>
          <w:tab w:val="left" w:pos="1725"/>
        </w:tabs>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ab/>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2.7. Порядок инвентаризации основных средств.</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При проведении инвентаризации основных средств производится проверка:</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фактического наличия объектов основных средств;</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состояния объектов основных средств - выявляются объекты, нуждающиеся в ремонте, восстановлении, списании;</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сохранности инвентарных номеров основных средств, нанесенных на объект и их составные части, приспособления, принадлежности;</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наличия и сохранности технической документации;</w:t>
      </w:r>
    </w:p>
    <w:p w:rsidR="00B563C5" w:rsidRDefault="007543E0" w:rsidP="005059C4">
      <w:pPr>
        <w:spacing w:after="0" w:line="240" w:lineRule="auto"/>
        <w:ind w:left="142" w:right="424" w:firstLine="709"/>
        <w:jc w:val="both"/>
        <w:rPr>
          <w:rFonts w:ascii="Times New Roman" w:hAnsi="Times New Roman" w:cs="Times New Roman"/>
          <w:sz w:val="28"/>
          <w:szCs w:val="28"/>
        </w:rPr>
      </w:pPr>
      <w:r>
        <w:rPr>
          <w:rFonts w:ascii="Times New Roman" w:hAnsi="Times New Roman" w:cs="Times New Roman"/>
          <w:sz w:val="28"/>
          <w:szCs w:val="28"/>
        </w:rPr>
        <w:t>- наличия и сохранности правоустанавливающей документации (в предусмотренных случаях);</w:t>
      </w:r>
    </w:p>
    <w:p w:rsidR="00B563C5" w:rsidRDefault="00AF5D5A"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комплектности объектов;</w:t>
      </w:r>
    </w:p>
    <w:p w:rsidR="00B563C5" w:rsidRDefault="00FE75AF"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7543E0">
        <w:rPr>
          <w:rFonts w:ascii="Times New Roman" w:hAnsi="Times New Roman" w:cs="Times New Roman"/>
          <w:sz w:val="28"/>
          <w:szCs w:val="28"/>
        </w:rPr>
        <w:t>ри проведении инвентаризации компьютерной техники проверяются серийные номера составных частей и комплектующих.</w:t>
      </w:r>
    </w:p>
    <w:p w:rsidR="00B563C5" w:rsidRDefault="007543E0" w:rsidP="007C3E88">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2.8. Порядок инвентаризации товарно-материальных ценностей.</w:t>
      </w:r>
    </w:p>
    <w:p w:rsidR="00B563C5" w:rsidRDefault="007543E0" w:rsidP="007C3E88">
      <w:pPr>
        <w:pStyle w:val="ConsPlusNormal"/>
        <w:ind w:left="-709" w:right="424" w:firstLine="709"/>
        <w:jc w:val="both"/>
        <w:rPr>
          <w:rFonts w:ascii="Times New Roman" w:hAnsi="Times New Roman" w:cs="Times New Roman"/>
          <w:sz w:val="28"/>
          <w:szCs w:val="28"/>
        </w:rPr>
      </w:pPr>
      <w:r>
        <w:rPr>
          <w:rFonts w:ascii="Times New Roman" w:hAnsi="Times New Roman" w:cs="Times New Roman"/>
          <w:sz w:val="28"/>
          <w:szCs w:val="28"/>
        </w:rPr>
        <w:t>2.8.1. Товарно-материальные ценности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B563C5" w:rsidRDefault="007543E0" w:rsidP="007C3E88">
      <w:pPr>
        <w:widowControl w:val="0"/>
        <w:spacing w:after="0" w:line="240" w:lineRule="auto"/>
        <w:ind w:left="-709" w:right="42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2.8.2. Комиссия в присутствии материально ответственных лиц проверяет фактическое наличие товарно-материальных ценностей путем обязательного их пересчета</w:t>
      </w:r>
      <w:r w:rsidR="00710BBE">
        <w:rPr>
          <w:rFonts w:ascii="Times New Roman" w:eastAsia="Times New Roman" w:hAnsi="Times New Roman" w:cs="Times New Roman"/>
          <w:sz w:val="28"/>
          <w:szCs w:val="28"/>
          <w:lang w:eastAsia="ru-RU"/>
        </w:rPr>
        <w:t>.</w:t>
      </w:r>
    </w:p>
    <w:p w:rsidR="00B563C5" w:rsidRDefault="007543E0" w:rsidP="007C3E88">
      <w:pPr>
        <w:widowControl w:val="0"/>
        <w:spacing w:after="0" w:line="240" w:lineRule="auto"/>
        <w:ind w:left="-709" w:right="42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B563C5" w:rsidRDefault="007543E0" w:rsidP="007C3E88">
      <w:pPr>
        <w:widowControl w:val="0"/>
        <w:spacing w:after="0" w:line="240" w:lineRule="auto"/>
        <w:ind w:left="-709" w:right="42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B563C5" w:rsidRDefault="007543E0" w:rsidP="007C3E88">
      <w:pPr>
        <w:widowControl w:val="0"/>
        <w:spacing w:after="0" w:line="240" w:lineRule="auto"/>
        <w:ind w:left="-709" w:right="42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B563C5" w:rsidRDefault="007543E0" w:rsidP="007C3E88">
      <w:pPr>
        <w:widowControl w:val="0"/>
        <w:spacing w:after="0" w:line="240" w:lineRule="auto"/>
        <w:ind w:left="-709" w:right="42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Инвентаризация денежных средств, денежных документов</w:t>
      </w:r>
      <w:r>
        <w:rPr>
          <w:rFonts w:ascii="Times New Roman" w:hAnsi="Times New Roman" w:cs="Times New Roman"/>
          <w:sz w:val="28"/>
          <w:szCs w:val="28"/>
        </w:rPr>
        <w:t xml:space="preserve"> и бланков </w:t>
      </w:r>
      <w:r>
        <w:rPr>
          <w:rFonts w:ascii="Times New Roman" w:eastAsia="Times New Roman" w:hAnsi="Times New Roman" w:cs="Times New Roman"/>
          <w:sz w:val="28"/>
          <w:szCs w:val="28"/>
          <w:lang w:eastAsia="ru-RU"/>
        </w:rPr>
        <w:t>документов строгой отчетности.</w:t>
      </w:r>
    </w:p>
    <w:p w:rsidR="00B563C5" w:rsidRDefault="007543E0" w:rsidP="007C3E88">
      <w:pPr>
        <w:pStyle w:val="ConsPlusNormal"/>
        <w:ind w:left="-709" w:right="424" w:firstLine="709"/>
        <w:jc w:val="both"/>
      </w:pPr>
      <w:r>
        <w:rPr>
          <w:rFonts w:ascii="Times New Roman" w:hAnsi="Times New Roman" w:cs="Times New Roman"/>
          <w:sz w:val="28"/>
          <w:szCs w:val="28"/>
        </w:rPr>
        <w:t xml:space="preserve">2.9.1. Инвентаризация кассы производится в соответствии с Порядком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утвержденным </w:t>
      </w:r>
      <w:hyperlink r:id="rId25">
        <w:r>
          <w:rPr>
            <w:rFonts w:ascii="Times New Roman" w:hAnsi="Times New Roman" w:cs="Times New Roman"/>
            <w:sz w:val="28"/>
            <w:szCs w:val="28"/>
          </w:rPr>
          <w:t>Указанием</w:t>
        </w:r>
      </w:hyperlink>
      <w:r>
        <w:rPr>
          <w:rFonts w:ascii="Times New Roman" w:hAnsi="Times New Roman" w:cs="Times New Roman"/>
          <w:sz w:val="28"/>
          <w:szCs w:val="28"/>
        </w:rPr>
        <w:t xml:space="preserve"> Банка России от 11</w:t>
      </w:r>
      <w:r w:rsidR="00AF5D5A">
        <w:rPr>
          <w:rFonts w:ascii="Times New Roman" w:hAnsi="Times New Roman" w:cs="Times New Roman"/>
          <w:sz w:val="28"/>
          <w:szCs w:val="28"/>
        </w:rPr>
        <w:t xml:space="preserve"> марта </w:t>
      </w:r>
      <w:r>
        <w:rPr>
          <w:rFonts w:ascii="Times New Roman" w:hAnsi="Times New Roman" w:cs="Times New Roman"/>
          <w:sz w:val="28"/>
          <w:szCs w:val="28"/>
        </w:rPr>
        <w:t>2014</w:t>
      </w:r>
      <w:r w:rsidR="00AF5D5A">
        <w:rPr>
          <w:rFonts w:ascii="Times New Roman" w:hAnsi="Times New Roman" w:cs="Times New Roman"/>
          <w:sz w:val="28"/>
          <w:szCs w:val="28"/>
        </w:rPr>
        <w:t xml:space="preserve"> г.</w:t>
      </w:r>
      <w:r>
        <w:rPr>
          <w:rFonts w:ascii="Times New Roman" w:hAnsi="Times New Roman" w:cs="Times New Roman"/>
          <w:sz w:val="28"/>
          <w:szCs w:val="28"/>
        </w:rPr>
        <w:t xml:space="preserve"> № 3210-У.</w:t>
      </w:r>
    </w:p>
    <w:p w:rsidR="00B563C5" w:rsidRDefault="007543E0" w:rsidP="007C3E88">
      <w:pPr>
        <w:widowControl w:val="0"/>
        <w:spacing w:after="0" w:line="240" w:lineRule="auto"/>
        <w:ind w:left="-709" w:right="42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 При подсчете фактического наличия денежных знаков и других ценностей в кассе принимаются к учету наличные деньги, денежные документы (почтовые марки и др.).</w:t>
      </w:r>
    </w:p>
    <w:p w:rsidR="00B563C5" w:rsidRDefault="007543E0" w:rsidP="007C3E88">
      <w:pPr>
        <w:widowControl w:val="0"/>
        <w:spacing w:after="0" w:line="240" w:lineRule="auto"/>
        <w:ind w:left="-709" w:right="424" w:firstLine="709"/>
        <w:jc w:val="both"/>
        <w:rPr>
          <w:rFonts w:ascii="Times New Roman" w:hAnsi="Times New Roman"/>
        </w:rPr>
      </w:pPr>
      <w:r>
        <w:rPr>
          <w:rFonts w:ascii="Times New Roman" w:eastAsia="Times New Roman" w:hAnsi="Times New Roman" w:cs="Times New Roman"/>
          <w:sz w:val="28"/>
          <w:szCs w:val="28"/>
          <w:lang w:eastAsia="ru-RU"/>
        </w:rPr>
        <w:t xml:space="preserve">Проверка фактического наличия бланков документов строгой отчетности производится по видам бланков с учетом начальных и конечных номеров тех или иных бланков, а также </w:t>
      </w:r>
      <w:r w:rsidR="009B7E38">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каждом</w:t>
      </w:r>
      <w:r w:rsidR="009B7E3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мест</w:t>
      </w:r>
      <w:r w:rsidR="009B7E3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хранения и материально ответственны</w:t>
      </w:r>
      <w:r w:rsidR="009B7E3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лиц</w:t>
      </w:r>
      <w:r w:rsidR="009B7E38">
        <w:rPr>
          <w:rFonts w:ascii="Times New Roman" w:eastAsia="Times New Roman" w:hAnsi="Times New Roman" w:cs="Times New Roman"/>
          <w:sz w:val="28"/>
          <w:szCs w:val="28"/>
          <w:lang w:eastAsia="ru-RU"/>
        </w:rPr>
        <w:t>ам</w:t>
      </w:r>
      <w:r>
        <w:rPr>
          <w:rFonts w:ascii="Times New Roman" w:eastAsia="Times New Roman" w:hAnsi="Times New Roman" w:cs="Times New Roman"/>
          <w:sz w:val="28"/>
          <w:szCs w:val="28"/>
          <w:lang w:eastAsia="ru-RU"/>
        </w:rPr>
        <w:t>.</w:t>
      </w:r>
    </w:p>
    <w:p w:rsidR="00B563C5" w:rsidRDefault="007543E0" w:rsidP="007C3E88">
      <w:pPr>
        <w:suppressAutoHyphens/>
        <w:spacing w:after="0" w:line="240" w:lineRule="auto"/>
        <w:ind w:left="-709" w:right="424" w:firstLine="709"/>
        <w:jc w:val="both"/>
        <w:textAlignment w:val="baseline"/>
        <w:rPr>
          <w:rFonts w:ascii="Times New Roman" w:eastAsia="Calibri" w:hAnsi="Times New Roman" w:cs="Times New Roman"/>
          <w:kern w:val="2"/>
          <w:sz w:val="28"/>
          <w:szCs w:val="28"/>
          <w:lang w:bidi="hi-IN"/>
        </w:rPr>
      </w:pPr>
      <w:bookmarkStart w:id="1" w:name="Par0"/>
      <w:bookmarkEnd w:id="1"/>
      <w:r>
        <w:rPr>
          <w:rFonts w:ascii="Times New Roman" w:hAnsi="Times New Roman" w:cs="Times New Roman"/>
          <w:sz w:val="28"/>
          <w:szCs w:val="28"/>
        </w:rPr>
        <w:t>2.9.3</w:t>
      </w:r>
      <w:r w:rsidR="00BF3C16">
        <w:rPr>
          <w:rFonts w:ascii="Times New Roman" w:hAnsi="Times New Roman" w:cs="Times New Roman"/>
          <w:sz w:val="28"/>
          <w:szCs w:val="28"/>
        </w:rPr>
        <w:t xml:space="preserve">. </w:t>
      </w:r>
      <w:r>
        <w:rPr>
          <w:rFonts w:ascii="Times New Roman" w:hAnsi="Times New Roman" w:cs="Times New Roman"/>
          <w:sz w:val="28"/>
          <w:szCs w:val="28"/>
        </w:rPr>
        <w:t xml:space="preserve">Для оформления инвентаризации применяют формы, утвержденные Приказом № 52н и Приложением №3 к </w:t>
      </w:r>
      <w:r>
        <w:rPr>
          <w:rFonts w:ascii="Times New Roman" w:eastAsia="Calibri" w:hAnsi="Times New Roman" w:cs="Times New Roman"/>
          <w:kern w:val="2"/>
          <w:sz w:val="28"/>
          <w:szCs w:val="28"/>
          <w:lang w:bidi="hi-IN"/>
        </w:rPr>
        <w:t xml:space="preserve">приказу МКУ «Центра бухгалтерского учета» </w:t>
      </w:r>
      <w:r w:rsidRPr="00BF3C16">
        <w:rPr>
          <w:rFonts w:ascii="Times New Roman" w:eastAsia="Calibri" w:hAnsi="Times New Roman" w:cs="Times New Roman"/>
          <w:kern w:val="2"/>
          <w:sz w:val="28"/>
          <w:szCs w:val="28"/>
          <w:shd w:val="clear" w:color="auto" w:fill="FFFFFF" w:themeFill="background1"/>
          <w:lang w:bidi="hi-IN"/>
        </w:rPr>
        <w:t>от 30 июня 2020 г</w:t>
      </w:r>
      <w:r w:rsidR="000E10B5">
        <w:rPr>
          <w:rFonts w:ascii="Times New Roman" w:eastAsia="Calibri" w:hAnsi="Times New Roman" w:cs="Times New Roman"/>
          <w:kern w:val="2"/>
          <w:sz w:val="28"/>
          <w:szCs w:val="28"/>
          <w:shd w:val="clear" w:color="auto" w:fill="FFFFFF" w:themeFill="background1"/>
          <w:lang w:bidi="hi-IN"/>
        </w:rPr>
        <w:t>.</w:t>
      </w:r>
      <w:r w:rsidRPr="00BF3C16">
        <w:rPr>
          <w:rFonts w:ascii="Times New Roman" w:eastAsia="Calibri" w:hAnsi="Times New Roman" w:cs="Times New Roman"/>
          <w:kern w:val="2"/>
          <w:sz w:val="28"/>
          <w:szCs w:val="28"/>
          <w:shd w:val="clear" w:color="auto" w:fill="FFFFFF" w:themeFill="background1"/>
          <w:lang w:bidi="hi-IN"/>
        </w:rPr>
        <w:t xml:space="preserve"> №127</w:t>
      </w:r>
      <w:r>
        <w:rPr>
          <w:rFonts w:ascii="Times New Roman" w:eastAsia="Calibri" w:hAnsi="Times New Roman" w:cs="Times New Roman"/>
          <w:kern w:val="2"/>
          <w:sz w:val="28"/>
          <w:szCs w:val="28"/>
          <w:lang w:bidi="hi-IN"/>
        </w:rPr>
        <w:t xml:space="preserve"> «Об утверждении Единой Учетной политики».</w:t>
      </w:r>
    </w:p>
    <w:p w:rsidR="00B563C5" w:rsidRDefault="007543E0" w:rsidP="005059C4">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xml:space="preserve">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lastRenderedPageBreak/>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Инвентаризационные описи подписывают все члены инвентаризационной комиссии и материально ответственные лица, что подтверждает факт проверки комиссией имущества в их присутствии.</w:t>
      </w:r>
      <w:r>
        <w:rPr>
          <w:rFonts w:ascii="Times New Roman" w:eastAsia="Calibri" w:hAnsi="Times New Roman" w:cs="Times New Roman"/>
          <w:sz w:val="28"/>
          <w:szCs w:val="28"/>
        </w:rPr>
        <w:t xml:space="preserve"> В конце описи материально ответственные лица дают расписку, подтверждающую проверку комиссией имущества в их присутствии и отсутствие к членам комиссии каких-либо претензий</w:t>
      </w:r>
      <w:r w:rsidR="009B7E38">
        <w:rPr>
          <w:rFonts w:ascii="Times New Roman" w:eastAsia="Calibri" w:hAnsi="Times New Roman" w:cs="Times New Roman"/>
          <w:sz w:val="28"/>
          <w:szCs w:val="28"/>
        </w:rPr>
        <w:t>.</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Один экземпляр описи передается в бухгалтерию, второй остается у материально ответственных лиц.</w:t>
      </w:r>
    </w:p>
    <w:p w:rsidR="00B563C5" w:rsidRDefault="00B563C5" w:rsidP="007C3E88">
      <w:pPr>
        <w:spacing w:after="0" w:line="240" w:lineRule="auto"/>
        <w:ind w:left="426" w:right="-710" w:firstLine="709"/>
        <w:jc w:val="both"/>
        <w:rPr>
          <w:rFonts w:ascii="Times New Roman" w:hAnsi="Times New Roman" w:cs="Times New Roman"/>
          <w:sz w:val="28"/>
          <w:szCs w:val="28"/>
        </w:rPr>
      </w:pPr>
    </w:p>
    <w:p w:rsidR="00B563C5" w:rsidRPr="00BF3C16" w:rsidRDefault="007543E0" w:rsidP="007C3E88">
      <w:pPr>
        <w:spacing w:after="0" w:line="240" w:lineRule="auto"/>
        <w:ind w:left="426" w:right="-710"/>
        <w:jc w:val="center"/>
        <w:rPr>
          <w:rFonts w:ascii="Times New Roman" w:hAnsi="Times New Roman" w:cs="Times New Roman"/>
          <w:b/>
          <w:sz w:val="28"/>
          <w:szCs w:val="28"/>
        </w:rPr>
      </w:pPr>
      <w:r w:rsidRPr="00BF3C16">
        <w:rPr>
          <w:rFonts w:ascii="Times New Roman" w:hAnsi="Times New Roman" w:cs="Times New Roman"/>
          <w:b/>
          <w:sz w:val="28"/>
          <w:szCs w:val="28"/>
        </w:rPr>
        <w:t>3. Выявление признаков обесценение актива в рамках инвентаризации</w:t>
      </w:r>
    </w:p>
    <w:p w:rsidR="00B563C5" w:rsidRDefault="00B563C5" w:rsidP="007C3E88">
      <w:pPr>
        <w:spacing w:after="0" w:line="240" w:lineRule="auto"/>
        <w:ind w:left="426" w:right="-710"/>
        <w:jc w:val="both"/>
        <w:rPr>
          <w:rFonts w:ascii="Times New Roman" w:hAnsi="Times New Roman" w:cs="Times New Roman"/>
          <w:sz w:val="28"/>
          <w:szCs w:val="28"/>
        </w:rPr>
      </w:pP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Инвентаризационная комиссия при проведении инвентаризации выявляет внутренние и внешние признаки обесценения актива,</w:t>
      </w:r>
      <w:r w:rsidR="007C3E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внутренние или внешние признаки снижения убытка от обесценения активов, согласно приказу Министерства финансов России от 31 декабря 2016 г. № 259н «Об утверждении федерального стандарта бухгалтерского учета для организаций государственного сектора «Обесценение активов».</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выявления любого из признаков обесценения актива, которые ранее не являлись основанием для признания обесценения актива, инвентаризационная комиссия:</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обозначает признаки в инвентаризационной описи в графе «Примечание»;</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выносит рекомендации о необходимости определения справедливой стоимости актива с учетом существенности влияния на нее выявленных признаков обесценения - в разделе «Заключение комиссии» соответствующих инвентаризационных описей.</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выявления наличия внутренних или внешних признаков снижения убытка от обесценения активов – для активов, по которым в предыдущих отчетных периодах был признан убыток от обесценения, инвентаризационная комиссия:</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обозначает признаки в инвентаризационной описи в графе «Примечание».</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выявления</w:t>
      </w:r>
      <w:r w:rsidR="007C3E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наличия внутренних или внешних признаков восстановления убытка от обесценения активов – для активов, по которым в предыдущих отчетных периодах был признан убыток от обесценения,</w:t>
      </w:r>
      <w:r w:rsidR="007C3E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инвентаризационная комиссия:</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обозначает признаки в инвентаризационной описи в графе «Примечание»;</w:t>
      </w:r>
    </w:p>
    <w:p w:rsidR="00B563C5" w:rsidRDefault="007543E0" w:rsidP="007C3E88">
      <w:pPr>
        <w:widowControl w:val="0"/>
        <w:spacing w:after="0" w:line="240" w:lineRule="auto"/>
        <w:ind w:left="426" w:right="-71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выносит рекомендации о необходимости восстановления убытка от обесценения актива - в разделе «Заключение комиссии» соответствующих инвентаризационных описей.</w:t>
      </w:r>
    </w:p>
    <w:p w:rsidR="00B563C5" w:rsidRPr="00BF3C16" w:rsidRDefault="00B563C5" w:rsidP="007C3E88">
      <w:pPr>
        <w:spacing w:after="0" w:line="240" w:lineRule="auto"/>
        <w:ind w:left="426" w:right="-710"/>
        <w:jc w:val="both"/>
        <w:rPr>
          <w:rFonts w:ascii="Times New Roman" w:hAnsi="Times New Roman" w:cs="Times New Roman"/>
          <w:b/>
          <w:sz w:val="28"/>
          <w:szCs w:val="28"/>
        </w:rPr>
      </w:pPr>
    </w:p>
    <w:p w:rsidR="00B563C5" w:rsidRPr="00BF3C16" w:rsidRDefault="007543E0" w:rsidP="005059C4">
      <w:pPr>
        <w:spacing w:after="0" w:line="240" w:lineRule="auto"/>
        <w:ind w:left="426" w:right="424"/>
        <w:jc w:val="center"/>
        <w:rPr>
          <w:rFonts w:ascii="Times New Roman" w:hAnsi="Times New Roman" w:cs="Times New Roman"/>
          <w:b/>
          <w:sz w:val="28"/>
          <w:szCs w:val="28"/>
        </w:rPr>
      </w:pPr>
      <w:r w:rsidRPr="00BF3C16">
        <w:rPr>
          <w:rFonts w:ascii="Times New Roman" w:hAnsi="Times New Roman" w:cs="Times New Roman"/>
          <w:b/>
          <w:sz w:val="28"/>
          <w:szCs w:val="28"/>
        </w:rPr>
        <w:t>4. Оценка степени вовлечения объекта нефинансовых активов в хозяйственный оборот</w:t>
      </w:r>
    </w:p>
    <w:p w:rsidR="00B563C5" w:rsidRPr="00BF3C16" w:rsidRDefault="00B563C5" w:rsidP="00F36C59">
      <w:pPr>
        <w:spacing w:after="0" w:line="240" w:lineRule="auto"/>
        <w:ind w:left="-709" w:right="424"/>
        <w:jc w:val="center"/>
        <w:rPr>
          <w:rFonts w:ascii="Times New Roman" w:hAnsi="Times New Roman" w:cs="Times New Roman"/>
          <w:b/>
          <w:sz w:val="28"/>
          <w:szCs w:val="28"/>
        </w:rPr>
      </w:pPr>
    </w:p>
    <w:p w:rsidR="00B563C5" w:rsidRDefault="007543E0" w:rsidP="005059C4">
      <w:pPr>
        <w:widowControl w:val="0"/>
        <w:spacing w:after="0" w:line="240" w:lineRule="auto"/>
        <w:ind w:left="-709" w:right="424"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4.1.При проведении годовой инвентаризации инвентаризационная комиссия </w:t>
      </w:r>
      <w:r>
        <w:rPr>
          <w:rFonts w:ascii="Times New Roman" w:eastAsia="Times New Roman" w:hAnsi="Times New Roman" w:cs="Times New Roman"/>
          <w:sz w:val="28"/>
          <w:szCs w:val="28"/>
          <w:lang w:eastAsia="ru-RU"/>
        </w:rPr>
        <w:lastRenderedPageBreak/>
        <w:t xml:space="preserve">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согласно пункту 47 </w:t>
      </w:r>
      <w:r w:rsidR="009B7E38">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едерального стандарта бухгалтерского учета</w:t>
      </w:r>
      <w:r w:rsidR="009B7E38">
        <w:rPr>
          <w:rFonts w:ascii="Times New Roman" w:eastAsia="Times New Roman" w:hAnsi="Times New Roman" w:cs="Times New Roman"/>
          <w:sz w:val="28"/>
          <w:szCs w:val="28"/>
          <w:lang w:eastAsia="ru-RU"/>
        </w:rPr>
        <w:t>.</w:t>
      </w:r>
    </w:p>
    <w:p w:rsidR="00B563C5" w:rsidRDefault="000E10B5" w:rsidP="00F36C59">
      <w:pPr>
        <w:widowControl w:val="0"/>
        <w:spacing w:after="0" w:line="240" w:lineRule="auto"/>
        <w:ind w:left="-709" w:right="424"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007543E0">
        <w:rPr>
          <w:rFonts w:ascii="Times New Roman" w:eastAsia="Times New Roman" w:hAnsi="Times New Roman" w:cs="Times New Roman"/>
          <w:sz w:val="28"/>
          <w:szCs w:val="28"/>
          <w:lang w:eastAsia="ru-RU"/>
        </w:rPr>
        <w:t xml:space="preserve">В случае если </w:t>
      </w:r>
      <w:r w:rsidR="009B7E38">
        <w:rPr>
          <w:rFonts w:ascii="Times New Roman" w:eastAsia="Times New Roman" w:hAnsi="Times New Roman" w:cs="Times New Roman"/>
          <w:sz w:val="28"/>
          <w:szCs w:val="28"/>
          <w:lang w:eastAsia="ru-RU"/>
        </w:rPr>
        <w:t xml:space="preserve">инвентаризационная </w:t>
      </w:r>
      <w:r w:rsidR="007543E0">
        <w:rPr>
          <w:rFonts w:ascii="Times New Roman" w:eastAsia="Times New Roman" w:hAnsi="Times New Roman" w:cs="Times New Roman"/>
          <w:sz w:val="28"/>
          <w:szCs w:val="28"/>
          <w:lang w:eastAsia="ru-RU"/>
        </w:rPr>
        <w:t xml:space="preserve">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w:t>
      </w:r>
      <w:r w:rsidR="00DC4748">
        <w:rPr>
          <w:rFonts w:ascii="Times New Roman" w:eastAsia="Times New Roman" w:hAnsi="Times New Roman" w:cs="Times New Roman"/>
          <w:sz w:val="28"/>
          <w:szCs w:val="28"/>
          <w:lang w:eastAsia="ru-RU"/>
        </w:rPr>
        <w:t xml:space="preserve">главы городского </w:t>
      </w:r>
      <w:r w:rsidR="001D0AE5">
        <w:rPr>
          <w:rFonts w:ascii="Times New Roman" w:eastAsia="Times New Roman" w:hAnsi="Times New Roman" w:cs="Times New Roman"/>
          <w:sz w:val="28"/>
          <w:szCs w:val="28"/>
          <w:lang w:eastAsia="ru-RU"/>
        </w:rPr>
        <w:t xml:space="preserve">поселения </w:t>
      </w:r>
      <w:r w:rsidR="00DC4748">
        <w:rPr>
          <w:rFonts w:ascii="Times New Roman" w:eastAsia="Times New Roman" w:hAnsi="Times New Roman" w:cs="Times New Roman"/>
          <w:sz w:val="28"/>
          <w:szCs w:val="28"/>
          <w:lang w:eastAsia="ru-RU"/>
        </w:rPr>
        <w:t xml:space="preserve">- главы </w:t>
      </w:r>
      <w:r w:rsidR="001D0AE5">
        <w:rPr>
          <w:rFonts w:ascii="Times New Roman" w:eastAsia="Times New Roman" w:hAnsi="Times New Roman" w:cs="Times New Roman"/>
          <w:sz w:val="28"/>
          <w:szCs w:val="28"/>
          <w:lang w:eastAsia="ru-RU"/>
        </w:rPr>
        <w:t>АМС Дигорского городского поселения</w:t>
      </w:r>
      <w:r w:rsidR="007543E0">
        <w:rPr>
          <w:rFonts w:ascii="Times New Roman" w:eastAsia="Times New Roman" w:hAnsi="Times New Roman" w:cs="Times New Roman"/>
          <w:sz w:val="28"/>
          <w:szCs w:val="28"/>
          <w:lang w:eastAsia="ru-RU"/>
        </w:rPr>
        <w:t xml:space="preserve"> о прекращении признания объекта бухгалтерского учета – в разделе «Заключение комиссии» соответствующих инвентаризационных описей.</w:t>
      </w:r>
    </w:p>
    <w:p w:rsidR="00B563C5" w:rsidRDefault="00B563C5" w:rsidP="00F36C59">
      <w:pPr>
        <w:spacing w:after="0" w:line="240" w:lineRule="auto"/>
        <w:ind w:left="-709" w:right="424"/>
        <w:jc w:val="center"/>
        <w:rPr>
          <w:rFonts w:ascii="Times New Roman" w:hAnsi="Times New Roman" w:cs="Times New Roman"/>
          <w:sz w:val="28"/>
          <w:szCs w:val="28"/>
        </w:rPr>
      </w:pPr>
    </w:p>
    <w:p w:rsidR="00B563C5" w:rsidRPr="00BF3C16" w:rsidRDefault="007543E0" w:rsidP="00F36C59">
      <w:pPr>
        <w:spacing w:after="0" w:line="240" w:lineRule="auto"/>
        <w:ind w:left="-709" w:right="424"/>
        <w:jc w:val="center"/>
        <w:rPr>
          <w:rFonts w:ascii="Times New Roman" w:hAnsi="Times New Roman" w:cs="Times New Roman"/>
          <w:b/>
          <w:sz w:val="28"/>
          <w:szCs w:val="28"/>
        </w:rPr>
      </w:pPr>
      <w:r w:rsidRPr="00BF3C16">
        <w:rPr>
          <w:rFonts w:ascii="Times New Roman" w:hAnsi="Times New Roman" w:cs="Times New Roman"/>
          <w:b/>
          <w:sz w:val="28"/>
          <w:szCs w:val="28"/>
        </w:rPr>
        <w:t>5. Оформление результатов инвентаризации и выявленных расхождений</w:t>
      </w:r>
    </w:p>
    <w:p w:rsidR="00B563C5" w:rsidRDefault="00B563C5" w:rsidP="00F36C59">
      <w:pPr>
        <w:spacing w:after="0" w:line="240" w:lineRule="auto"/>
        <w:ind w:left="-709" w:right="424"/>
        <w:jc w:val="both"/>
        <w:rPr>
          <w:rFonts w:ascii="Times New Roman" w:hAnsi="Times New Roman" w:cs="Times New Roman"/>
          <w:sz w:val="28"/>
          <w:szCs w:val="28"/>
        </w:rPr>
      </w:pPr>
    </w:p>
    <w:p w:rsidR="00B563C5" w:rsidRDefault="007543E0" w:rsidP="00F36C59">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5.1.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Ведомости расхождений по результатам инвентаризации (ф. 0504092). Расхождения указываются в Ведомости (ф. 0504092) по каждому объекту учета в количественном и стоимостном выражении. Эта ведомость является основанием для составления Акта о результатах инвентаризации (ф. 0504835).</w:t>
      </w:r>
    </w:p>
    <w:p w:rsidR="00B563C5" w:rsidRDefault="007543E0" w:rsidP="00F36C59">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На ценности, числящиеся в бухгалтерском учете на забалансовых счетах, составляется отдельная ведомость.</w:t>
      </w:r>
    </w:p>
    <w:p w:rsidR="00B563C5" w:rsidRDefault="007543E0" w:rsidP="00F36C59">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5.2. По всем расхождениям (недостачам и излишкам, пересортице) инвентаризационная комиссия получает письменные 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B563C5" w:rsidRDefault="007543E0" w:rsidP="00F36C59">
      <w:pPr>
        <w:spacing w:after="0" w:line="240" w:lineRule="auto"/>
        <w:ind w:left="-709" w:right="424" w:firstLine="709"/>
        <w:jc w:val="both"/>
        <w:rPr>
          <w:rFonts w:ascii="Times New Roman" w:hAnsi="Times New Roman"/>
        </w:rPr>
      </w:pPr>
      <w:r>
        <w:rPr>
          <w:rFonts w:ascii="Times New Roman" w:hAnsi="Times New Roman" w:cs="Times New Roman"/>
          <w:sz w:val="28"/>
          <w:szCs w:val="28"/>
        </w:rPr>
        <w:t xml:space="preserve">5.3. </w:t>
      </w:r>
      <w:r>
        <w:rPr>
          <w:rFonts w:ascii="Times New Roman" w:eastAsia="Calibri" w:hAnsi="Times New Roman" w:cs="Times New Roman"/>
          <w:sz w:val="28"/>
          <w:szCs w:val="28"/>
        </w:rPr>
        <w:t>Неучтенные объекты нефинансовых активов, выявленные при проведении инвентаризаций активов, принимаются к бухгалтерскому учету по их текущей оценочной стоимости, установленной для целей бухгалтерского учета на дату принятия к бухгалтерскому учету. Материальные объекты нефинансовых активов, полученные</w:t>
      </w:r>
      <w:r w:rsidR="00235A58">
        <w:rPr>
          <w:rFonts w:ascii="Times New Roman" w:eastAsia="Calibri" w:hAnsi="Times New Roman" w:cs="Times New Roman"/>
          <w:sz w:val="28"/>
          <w:szCs w:val="28"/>
        </w:rPr>
        <w:t xml:space="preserve"> </w:t>
      </w:r>
      <w:r w:rsidR="007C3E88">
        <w:rPr>
          <w:rFonts w:ascii="Times New Roman" w:hAnsi="Times New Roman" w:cs="Times New Roman"/>
          <w:sz w:val="28"/>
          <w:szCs w:val="28"/>
        </w:rPr>
        <w:t>АМС Дигорского городского поселения</w:t>
      </w:r>
      <w:r>
        <w:rPr>
          <w:rFonts w:ascii="Times New Roman" w:eastAsia="Calibri" w:hAnsi="Times New Roman" w:cs="Times New Roman"/>
          <w:sz w:val="28"/>
          <w:szCs w:val="28"/>
        </w:rPr>
        <w:t xml:space="preserve"> по необменным операциям, до признания их в составе балансовых объектов учета (активов) учитываются субъектом учета на соответствующих забалансовых счетах по стоимости, указанной при их получении, а в случаях отсутствия таковой - в условной оценке: один объект, один рубль.</w:t>
      </w:r>
    </w:p>
    <w:p w:rsidR="00B563C5" w:rsidRDefault="007543E0" w:rsidP="00C315B9">
      <w:pPr>
        <w:spacing w:after="0" w:line="240" w:lineRule="auto"/>
        <w:ind w:left="-709" w:right="424" w:firstLine="709"/>
        <w:jc w:val="both"/>
        <w:rPr>
          <w:rFonts w:ascii="Times New Roman" w:hAnsi="Times New Roman"/>
        </w:rPr>
      </w:pPr>
      <w:r>
        <w:rPr>
          <w:rFonts w:ascii="Times New Roman" w:hAnsi="Times New Roman" w:cs="Times New Roman"/>
          <w:sz w:val="28"/>
          <w:szCs w:val="28"/>
        </w:rPr>
        <w:t>5.4. Оформленные ведомости подписываются членами комиссии и исполнителем и передаются председателю инвентаризационной комиссии.</w:t>
      </w:r>
    </w:p>
    <w:p w:rsidR="00B563C5" w:rsidRDefault="007543E0" w:rsidP="005059C4">
      <w:pPr>
        <w:spacing w:after="0" w:line="240" w:lineRule="auto"/>
        <w:ind w:left="-709" w:right="424" w:firstLine="709"/>
        <w:jc w:val="both"/>
        <w:rPr>
          <w:rFonts w:ascii="Times New Roman" w:hAnsi="Times New Roman"/>
        </w:rPr>
      </w:pPr>
      <w:r>
        <w:rPr>
          <w:rFonts w:ascii="Times New Roman" w:hAnsi="Times New Roman" w:cs="Times New Roman"/>
          <w:sz w:val="28"/>
          <w:szCs w:val="28"/>
        </w:rPr>
        <w:t xml:space="preserve">5.5. По результатам инвентаризации председатель инвентаризационной комиссии подготавливает </w:t>
      </w:r>
      <w:r w:rsidR="00DC4748">
        <w:rPr>
          <w:rFonts w:ascii="Times New Roman" w:eastAsia="Times New Roman" w:hAnsi="Times New Roman" w:cs="Times New Roman"/>
          <w:sz w:val="28"/>
          <w:szCs w:val="28"/>
          <w:lang w:eastAsia="ru-RU"/>
        </w:rPr>
        <w:t xml:space="preserve">главе городского </w:t>
      </w:r>
      <w:r w:rsidR="001D0AE5" w:rsidRPr="001D0AE5">
        <w:rPr>
          <w:rFonts w:ascii="Times New Roman" w:eastAsia="Times New Roman" w:hAnsi="Times New Roman" w:cs="Times New Roman"/>
          <w:sz w:val="28"/>
          <w:szCs w:val="28"/>
          <w:lang w:eastAsia="ru-RU"/>
        </w:rPr>
        <w:t>поселения - главе АМС Дигорского городского поселен</w:t>
      </w:r>
      <w:r w:rsidR="001D0AE5">
        <w:rPr>
          <w:rFonts w:ascii="Times New Roman" w:eastAsia="Times New Roman" w:hAnsi="Times New Roman" w:cs="Times New Roman"/>
          <w:sz w:val="28"/>
          <w:szCs w:val="28"/>
          <w:lang w:eastAsia="ru-RU"/>
        </w:rPr>
        <w:t xml:space="preserve">ия </w:t>
      </w:r>
      <w:r>
        <w:rPr>
          <w:rFonts w:ascii="Times New Roman" w:hAnsi="Times New Roman" w:cs="Times New Roman"/>
          <w:sz w:val="28"/>
          <w:szCs w:val="28"/>
        </w:rPr>
        <w:t>предложения:</w:t>
      </w:r>
    </w:p>
    <w:p w:rsidR="00B563C5" w:rsidRDefault="007543E0" w:rsidP="005059C4">
      <w:pPr>
        <w:spacing w:after="0" w:line="240" w:lineRule="auto"/>
        <w:ind w:left="-709" w:right="424" w:firstLine="709"/>
        <w:jc w:val="both"/>
        <w:rPr>
          <w:rFonts w:ascii="Times New Roman" w:hAnsi="Times New Roman" w:cs="Times New Roman"/>
          <w:sz w:val="28"/>
          <w:szCs w:val="28"/>
        </w:rPr>
      </w:pPr>
      <w:r>
        <w:rPr>
          <w:rFonts w:ascii="Times New Roman" w:hAnsi="Times New Roman" w:cs="Times New Roman"/>
          <w:sz w:val="28"/>
          <w:szCs w:val="28"/>
        </w:rPr>
        <w:t>- по отнесению недостач имущества, а также имущества, пришедшего в негодность, за счет виновных лиц либо их списанию;</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lastRenderedPageBreak/>
        <w:t>- по оприходованию излишков;</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иные предложения.</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 xml:space="preserve">5.6. На основании инвентаризационных описей (сличительных ведомостей), а в случае расхождений - Ведомости расхождений по результатам инвентаризации (ф. 0504092), </w:t>
      </w:r>
      <w:r w:rsidR="00DC4748">
        <w:rPr>
          <w:rFonts w:ascii="Times New Roman" w:hAnsi="Times New Roman" w:cs="Times New Roman"/>
          <w:sz w:val="28"/>
          <w:szCs w:val="28"/>
        </w:rPr>
        <w:t xml:space="preserve">инвентаризационная </w:t>
      </w:r>
      <w:r>
        <w:rPr>
          <w:rFonts w:ascii="Times New Roman" w:hAnsi="Times New Roman" w:cs="Times New Roman"/>
          <w:sz w:val="28"/>
          <w:szCs w:val="28"/>
        </w:rPr>
        <w:t xml:space="preserve">комиссия составляет Акт о результатах инвентаризации (ф. 0504835). Акт представляется на рассмотрение и утверждение </w:t>
      </w:r>
      <w:r w:rsidR="001D0AE5">
        <w:rPr>
          <w:rFonts w:ascii="Times New Roman" w:eastAsia="Times New Roman" w:hAnsi="Times New Roman" w:cs="Times New Roman"/>
          <w:sz w:val="28"/>
          <w:szCs w:val="28"/>
          <w:lang w:eastAsia="ru-RU"/>
        </w:rPr>
        <w:t>главе городского поселения</w:t>
      </w:r>
      <w:r w:rsidR="00DC4748">
        <w:rPr>
          <w:rFonts w:ascii="Times New Roman" w:eastAsia="Times New Roman" w:hAnsi="Times New Roman" w:cs="Times New Roman"/>
          <w:sz w:val="28"/>
          <w:szCs w:val="28"/>
          <w:lang w:eastAsia="ru-RU"/>
        </w:rPr>
        <w:t xml:space="preserve"> - главе </w:t>
      </w:r>
      <w:r w:rsidR="001D0AE5">
        <w:rPr>
          <w:rFonts w:ascii="Times New Roman" w:eastAsia="Times New Roman" w:hAnsi="Times New Roman" w:cs="Times New Roman"/>
          <w:sz w:val="28"/>
          <w:szCs w:val="28"/>
          <w:lang w:eastAsia="ru-RU"/>
        </w:rPr>
        <w:t>АМС Дигорского городского поселения</w:t>
      </w:r>
      <w:r w:rsidR="007C3E8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 приложением документов по инвентаризации.</w:t>
      </w:r>
    </w:p>
    <w:p w:rsidR="00B563C5" w:rsidRDefault="007543E0" w:rsidP="007C3E88">
      <w:pPr>
        <w:spacing w:after="0" w:line="240" w:lineRule="auto"/>
        <w:ind w:left="426" w:right="-710" w:firstLine="709"/>
        <w:jc w:val="both"/>
        <w:rPr>
          <w:rFonts w:ascii="Times New Roman" w:hAnsi="Times New Roman" w:cs="Times New Roman"/>
          <w:sz w:val="28"/>
          <w:szCs w:val="28"/>
        </w:rPr>
      </w:pPr>
      <w:r>
        <w:rPr>
          <w:rFonts w:ascii="Times New Roman" w:hAnsi="Times New Roman" w:cs="Times New Roman"/>
          <w:sz w:val="28"/>
          <w:szCs w:val="28"/>
        </w:rPr>
        <w:t>5.7. 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B563C5" w:rsidRDefault="00B563C5" w:rsidP="007C3E88">
      <w:pPr>
        <w:spacing w:after="0" w:line="240" w:lineRule="auto"/>
        <w:ind w:left="426" w:right="-710"/>
        <w:jc w:val="both"/>
        <w:rPr>
          <w:rFonts w:ascii="Times New Roman" w:hAnsi="Times New Roman"/>
        </w:rPr>
      </w:pPr>
    </w:p>
    <w:sectPr w:rsidR="00B563C5" w:rsidSect="005B4362">
      <w:headerReference w:type="default" r:id="rId26"/>
      <w:footerReference w:type="default" r:id="rId27"/>
      <w:pgSz w:w="11906" w:h="16838"/>
      <w:pgMar w:top="1134" w:right="567"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E3" w:rsidRDefault="00B472E3" w:rsidP="00F9703D">
      <w:pPr>
        <w:spacing w:after="0" w:line="240" w:lineRule="auto"/>
      </w:pPr>
      <w:r>
        <w:separator/>
      </w:r>
    </w:p>
  </w:endnote>
  <w:endnote w:type="continuationSeparator" w:id="0">
    <w:p w:rsidR="00B472E3" w:rsidRDefault="00B472E3" w:rsidP="00F9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3D" w:rsidRDefault="00F9703D">
    <w:pPr>
      <w:pStyle w:val="ad"/>
    </w:pPr>
  </w:p>
  <w:p w:rsidR="00F9703D" w:rsidRDefault="00F9703D">
    <w:pPr>
      <w:pStyle w:val="ad"/>
    </w:pPr>
  </w:p>
  <w:p w:rsidR="00F9703D" w:rsidRDefault="00F9703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E3" w:rsidRDefault="00B472E3" w:rsidP="00F9703D">
      <w:pPr>
        <w:spacing w:after="0" w:line="240" w:lineRule="auto"/>
      </w:pPr>
      <w:r>
        <w:separator/>
      </w:r>
    </w:p>
  </w:footnote>
  <w:footnote w:type="continuationSeparator" w:id="0">
    <w:p w:rsidR="00B472E3" w:rsidRDefault="00B472E3" w:rsidP="00F9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B9" w:rsidRDefault="00E376B9" w:rsidP="00E376B9">
    <w:pPr>
      <w:spacing w:after="0" w:line="240" w:lineRule="auto"/>
      <w:jc w:val="right"/>
      <w:rPr>
        <w:rFonts w:ascii="Times New Roman" w:eastAsia="Times New Roman" w:hAnsi="Times New Roman" w:cs="Times New Roman"/>
        <w:color w:val="000000"/>
        <w:sz w:val="20"/>
        <w:szCs w:val="20"/>
        <w:lang w:eastAsia="ru-RU"/>
      </w:rPr>
    </w:pPr>
  </w:p>
  <w:p w:rsidR="00E376B9" w:rsidRDefault="00E376B9" w:rsidP="00E376B9">
    <w:pPr>
      <w:spacing w:after="0" w:line="240" w:lineRule="auto"/>
      <w:jc w:val="right"/>
      <w:rPr>
        <w:rFonts w:ascii="Times New Roman" w:eastAsia="Times New Roman" w:hAnsi="Times New Roman" w:cs="Times New Roman"/>
        <w:color w:val="000000"/>
        <w:sz w:val="20"/>
        <w:szCs w:val="20"/>
        <w:lang w:eastAsia="ru-RU"/>
      </w:rPr>
    </w:pPr>
  </w:p>
  <w:p w:rsidR="005B4362" w:rsidRPr="005B4362" w:rsidRDefault="005B4362" w:rsidP="00C315B9">
    <w:pPr>
      <w:spacing w:after="0" w:line="240" w:lineRule="auto"/>
      <w:jc w:val="center"/>
      <w:rPr>
        <w:rFonts w:ascii="Times New Roman" w:eastAsia="Times New Roman" w:hAnsi="Times New Roman" w:cs="Times New Roman"/>
        <w:color w:val="000000"/>
        <w:sz w:val="20"/>
        <w:szCs w:val="20"/>
        <w:lang w:eastAsia="ru-RU"/>
      </w:rPr>
    </w:pPr>
  </w:p>
  <w:p w:rsidR="005B4362" w:rsidRDefault="005B436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0500E"/>
    <w:multiLevelType w:val="hybridMultilevel"/>
    <w:tmpl w:val="DB700878"/>
    <w:lvl w:ilvl="0" w:tplc="3C481F0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9D93C59"/>
    <w:multiLevelType w:val="hybridMultilevel"/>
    <w:tmpl w:val="2F262352"/>
    <w:lvl w:ilvl="0" w:tplc="B518F710">
      <w:start w:val="1"/>
      <w:numFmt w:val="decimal"/>
      <w:lvlText w:val="%1."/>
      <w:lvlJc w:val="left"/>
      <w:pPr>
        <w:ind w:left="928" w:hanging="360"/>
      </w:pPr>
      <w:rPr>
        <w:rFonts w:hint="default"/>
        <w:color w:val="00000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C5"/>
    <w:rsid w:val="00006C3F"/>
    <w:rsid w:val="00017B1F"/>
    <w:rsid w:val="00080811"/>
    <w:rsid w:val="00082628"/>
    <w:rsid w:val="0008548A"/>
    <w:rsid w:val="000A661B"/>
    <w:rsid w:val="000E10B5"/>
    <w:rsid w:val="000E57AA"/>
    <w:rsid w:val="00114200"/>
    <w:rsid w:val="0014197F"/>
    <w:rsid w:val="0015314D"/>
    <w:rsid w:val="00184F69"/>
    <w:rsid w:val="001B26D7"/>
    <w:rsid w:val="001B59DF"/>
    <w:rsid w:val="001C3520"/>
    <w:rsid w:val="001D0AE5"/>
    <w:rsid w:val="001E006D"/>
    <w:rsid w:val="00235A58"/>
    <w:rsid w:val="00271924"/>
    <w:rsid w:val="002A1F08"/>
    <w:rsid w:val="002F4802"/>
    <w:rsid w:val="00315270"/>
    <w:rsid w:val="00326BA5"/>
    <w:rsid w:val="00345360"/>
    <w:rsid w:val="00375ADC"/>
    <w:rsid w:val="003764C0"/>
    <w:rsid w:val="00385E5D"/>
    <w:rsid w:val="003D01A2"/>
    <w:rsid w:val="0045765E"/>
    <w:rsid w:val="00483C39"/>
    <w:rsid w:val="0049232B"/>
    <w:rsid w:val="004A6447"/>
    <w:rsid w:val="005059C4"/>
    <w:rsid w:val="00537669"/>
    <w:rsid w:val="00543323"/>
    <w:rsid w:val="0057058B"/>
    <w:rsid w:val="00597648"/>
    <w:rsid w:val="005B4362"/>
    <w:rsid w:val="00617D06"/>
    <w:rsid w:val="006F1DD5"/>
    <w:rsid w:val="006F7AD6"/>
    <w:rsid w:val="00710BBE"/>
    <w:rsid w:val="00741D4E"/>
    <w:rsid w:val="00742F49"/>
    <w:rsid w:val="007543E0"/>
    <w:rsid w:val="007755B1"/>
    <w:rsid w:val="007C3E88"/>
    <w:rsid w:val="007D2F42"/>
    <w:rsid w:val="00800BD8"/>
    <w:rsid w:val="0082751D"/>
    <w:rsid w:val="00844A99"/>
    <w:rsid w:val="008948AA"/>
    <w:rsid w:val="008F1E55"/>
    <w:rsid w:val="00907D67"/>
    <w:rsid w:val="00943AE7"/>
    <w:rsid w:val="00967090"/>
    <w:rsid w:val="0099116A"/>
    <w:rsid w:val="009B7E38"/>
    <w:rsid w:val="009C5280"/>
    <w:rsid w:val="00A52E91"/>
    <w:rsid w:val="00A96A35"/>
    <w:rsid w:val="00AB384E"/>
    <w:rsid w:val="00AB62C4"/>
    <w:rsid w:val="00AF5D5A"/>
    <w:rsid w:val="00B0275D"/>
    <w:rsid w:val="00B472E3"/>
    <w:rsid w:val="00B516D0"/>
    <w:rsid w:val="00B563C5"/>
    <w:rsid w:val="00BC4467"/>
    <w:rsid w:val="00BF3C16"/>
    <w:rsid w:val="00C26398"/>
    <w:rsid w:val="00C315B9"/>
    <w:rsid w:val="00C371BB"/>
    <w:rsid w:val="00C77D3F"/>
    <w:rsid w:val="00C81F4E"/>
    <w:rsid w:val="00D57182"/>
    <w:rsid w:val="00D81D66"/>
    <w:rsid w:val="00DB48A7"/>
    <w:rsid w:val="00DC4748"/>
    <w:rsid w:val="00E04EBE"/>
    <w:rsid w:val="00E176F8"/>
    <w:rsid w:val="00E2392E"/>
    <w:rsid w:val="00E376B9"/>
    <w:rsid w:val="00EA241E"/>
    <w:rsid w:val="00F03376"/>
    <w:rsid w:val="00F36C59"/>
    <w:rsid w:val="00F523D9"/>
    <w:rsid w:val="00F81AC8"/>
    <w:rsid w:val="00F840BD"/>
    <w:rsid w:val="00F9703D"/>
    <w:rsid w:val="00FD14CE"/>
    <w:rsid w:val="00FE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E3561-B4D7-4B88-A02D-E5B6C1A3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3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B563C5"/>
    <w:pPr>
      <w:outlineLvl w:val="0"/>
    </w:pPr>
    <w:rPr>
      <w:rFonts w:ascii="Liberation Serif" w:eastAsia="Segoe UI" w:hAnsi="Liberation Serif" w:cs="Tahoma"/>
      <w:b/>
      <w:bCs/>
      <w:sz w:val="48"/>
      <w:szCs w:val="48"/>
    </w:rPr>
  </w:style>
  <w:style w:type="character" w:customStyle="1" w:styleId="-">
    <w:name w:val="Интернет-ссылка"/>
    <w:basedOn w:val="a0"/>
    <w:uiPriority w:val="99"/>
    <w:semiHidden/>
    <w:unhideWhenUsed/>
    <w:rsid w:val="00751151"/>
    <w:rPr>
      <w:color w:val="0000FF"/>
      <w:u w:val="single"/>
    </w:rPr>
  </w:style>
  <w:style w:type="character" w:customStyle="1" w:styleId="a4">
    <w:name w:val="Текст выноски Знак"/>
    <w:basedOn w:val="a0"/>
    <w:uiPriority w:val="99"/>
    <w:semiHidden/>
    <w:qFormat/>
    <w:rsid w:val="006C7625"/>
    <w:rPr>
      <w:rFonts w:ascii="Segoe UI" w:hAnsi="Segoe UI" w:cs="Segoe UI"/>
      <w:sz w:val="18"/>
      <w:szCs w:val="18"/>
    </w:rPr>
  </w:style>
  <w:style w:type="paragraph" w:customStyle="1" w:styleId="1">
    <w:name w:val="Заголовок1"/>
    <w:basedOn w:val="a"/>
    <w:next w:val="a3"/>
    <w:qFormat/>
    <w:rsid w:val="00B563C5"/>
    <w:pPr>
      <w:keepNext/>
      <w:spacing w:before="240" w:after="120"/>
    </w:pPr>
    <w:rPr>
      <w:rFonts w:ascii="Liberation Sans" w:eastAsia="Microsoft YaHei" w:hAnsi="Liberation Sans" w:cs="Arial"/>
      <w:sz w:val="28"/>
      <w:szCs w:val="28"/>
    </w:rPr>
  </w:style>
  <w:style w:type="paragraph" w:styleId="a3">
    <w:name w:val="Body Text"/>
    <w:basedOn w:val="a"/>
    <w:rsid w:val="00B563C5"/>
    <w:pPr>
      <w:spacing w:after="140"/>
    </w:pPr>
  </w:style>
  <w:style w:type="paragraph" w:styleId="a5">
    <w:name w:val="List"/>
    <w:basedOn w:val="a3"/>
    <w:rsid w:val="00B563C5"/>
    <w:rPr>
      <w:rFonts w:cs="Arial"/>
    </w:rPr>
  </w:style>
  <w:style w:type="paragraph" w:customStyle="1" w:styleId="10">
    <w:name w:val="Название объекта1"/>
    <w:basedOn w:val="a"/>
    <w:qFormat/>
    <w:rsid w:val="00B563C5"/>
    <w:pPr>
      <w:suppressLineNumbers/>
      <w:spacing w:before="120" w:after="120"/>
    </w:pPr>
    <w:rPr>
      <w:rFonts w:cs="Arial"/>
      <w:i/>
      <w:iCs/>
      <w:sz w:val="24"/>
      <w:szCs w:val="24"/>
    </w:rPr>
  </w:style>
  <w:style w:type="paragraph" w:styleId="a6">
    <w:name w:val="index heading"/>
    <w:basedOn w:val="a"/>
    <w:qFormat/>
    <w:rsid w:val="00B563C5"/>
    <w:pPr>
      <w:suppressLineNumbers/>
    </w:pPr>
    <w:rPr>
      <w:rFonts w:cs="Arial"/>
    </w:rPr>
  </w:style>
  <w:style w:type="paragraph" w:customStyle="1" w:styleId="ConsPlusNormal">
    <w:name w:val="ConsPlusNormal"/>
    <w:qFormat/>
    <w:rsid w:val="00752881"/>
    <w:pPr>
      <w:widowControl w:val="0"/>
    </w:pPr>
    <w:rPr>
      <w:rFonts w:eastAsia="Times New Roman" w:cs="Calibri"/>
      <w:szCs w:val="20"/>
      <w:lang w:eastAsia="ru-RU"/>
    </w:rPr>
  </w:style>
  <w:style w:type="paragraph" w:styleId="a7">
    <w:name w:val="Balloon Text"/>
    <w:basedOn w:val="a"/>
    <w:uiPriority w:val="99"/>
    <w:semiHidden/>
    <w:unhideWhenUsed/>
    <w:qFormat/>
    <w:rsid w:val="006C7625"/>
    <w:pPr>
      <w:spacing w:after="0" w:line="240" w:lineRule="auto"/>
    </w:pPr>
    <w:rPr>
      <w:rFonts w:ascii="Segoe UI" w:hAnsi="Segoe UI" w:cs="Segoe UI"/>
      <w:sz w:val="18"/>
      <w:szCs w:val="18"/>
    </w:rPr>
  </w:style>
  <w:style w:type="paragraph" w:styleId="a8">
    <w:name w:val="Body Text Indent"/>
    <w:basedOn w:val="a"/>
    <w:link w:val="a9"/>
    <w:uiPriority w:val="99"/>
    <w:semiHidden/>
    <w:unhideWhenUsed/>
    <w:rsid w:val="00C26398"/>
    <w:pPr>
      <w:spacing w:after="120"/>
      <w:ind w:left="283"/>
    </w:pPr>
  </w:style>
  <w:style w:type="character" w:customStyle="1" w:styleId="a9">
    <w:name w:val="Основной текст с отступом Знак"/>
    <w:basedOn w:val="a0"/>
    <w:link w:val="a8"/>
    <w:uiPriority w:val="99"/>
    <w:semiHidden/>
    <w:rsid w:val="00C26398"/>
  </w:style>
  <w:style w:type="paragraph" w:styleId="aa">
    <w:name w:val="header"/>
    <w:basedOn w:val="a"/>
    <w:link w:val="ab"/>
    <w:uiPriority w:val="99"/>
    <w:unhideWhenUsed/>
    <w:rsid w:val="00C26398"/>
    <w:pPr>
      <w:widowControl w:val="0"/>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C26398"/>
    <w:rPr>
      <w:rFonts w:ascii="Times New Roman" w:eastAsia="Times New Roman" w:hAnsi="Times New Roman" w:cs="Times New Roman"/>
      <w:sz w:val="20"/>
      <w:szCs w:val="20"/>
      <w:lang w:eastAsia="ru-RU"/>
    </w:rPr>
  </w:style>
  <w:style w:type="paragraph" w:styleId="ac">
    <w:name w:val="List Paragraph"/>
    <w:basedOn w:val="a"/>
    <w:qFormat/>
    <w:rsid w:val="00A96A35"/>
    <w:pPr>
      <w:spacing w:after="0" w:line="240" w:lineRule="auto"/>
      <w:ind w:left="720"/>
      <w:contextualSpacing/>
    </w:pPr>
    <w:rPr>
      <w:rFonts w:ascii="Times New Roman" w:eastAsia="Calibri" w:hAnsi="Times New Roman" w:cs="Times New Roman"/>
      <w:sz w:val="28"/>
    </w:rPr>
  </w:style>
  <w:style w:type="paragraph" w:styleId="ad">
    <w:name w:val="footer"/>
    <w:basedOn w:val="a"/>
    <w:link w:val="ae"/>
    <w:uiPriority w:val="99"/>
    <w:unhideWhenUsed/>
    <w:rsid w:val="00F970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77961">
      <w:bodyDiv w:val="1"/>
      <w:marLeft w:val="0"/>
      <w:marRight w:val="0"/>
      <w:marTop w:val="0"/>
      <w:marBottom w:val="0"/>
      <w:divBdr>
        <w:top w:val="none" w:sz="0" w:space="0" w:color="auto"/>
        <w:left w:val="none" w:sz="0" w:space="0" w:color="auto"/>
        <w:bottom w:val="none" w:sz="0" w:space="0" w:color="auto"/>
        <w:right w:val="none" w:sz="0" w:space="0" w:color="auto"/>
      </w:divBdr>
    </w:div>
    <w:div w:id="2096705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document?id=12080849&amp;sub=209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id=12080849&amp;sub=30300"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document?id=12080849&amp;sub=20800" TargetMode="External"/><Relationship Id="rId25" Type="http://schemas.openxmlformats.org/officeDocument/2006/relationships/hyperlink" Target="consultantplus://offline/ref=CF4221C7CD6165AABB86294C1F39A9E8BFC795CD9818C8C29A7B3B7100BA3A2F0669608499C3D59AF3B7C1D5F3r0l0M" TargetMode="External"/><Relationship Id="rId2" Type="http://schemas.openxmlformats.org/officeDocument/2006/relationships/numbering" Target="numbering.xml"/><Relationship Id="rId16" Type="http://schemas.openxmlformats.org/officeDocument/2006/relationships/hyperlink" Target="http://internet.garant.ru/document?id=12080849&amp;sub=20600" TargetMode="External"/><Relationship Id="rId20" Type="http://schemas.openxmlformats.org/officeDocument/2006/relationships/hyperlink" Target="http://internet.garant.ru/document?id=12080849&amp;sub=302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document?id=12080849&amp;sub=20500" TargetMode="External"/><Relationship Id="rId23" Type="http://schemas.openxmlformats.org/officeDocument/2006/relationships/hyperlink" Target="http://internet.garant.ru/" TargetMode="External"/><Relationship Id="rId28"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internet.garant.ru/document?id=12080849&amp;sub=21005"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document?id=12080849&amp;sub=3040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6DB2-C1AD-4717-9039-0F579857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3278</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7BiT</cp:lastModifiedBy>
  <cp:revision>5</cp:revision>
  <cp:lastPrinted>2024-03-29T07:27:00Z</cp:lastPrinted>
  <dcterms:created xsi:type="dcterms:W3CDTF">2024-03-28T11:28:00Z</dcterms:created>
  <dcterms:modified xsi:type="dcterms:W3CDTF">2024-03-29T07:32:00Z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