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96" w:rsidRDefault="00FF1796" w:rsidP="00FF17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ПРЕДСТАВИТЕЛЕЙ ДИГОРСКОГО ГОРОДСКОГО ПОСЕЛЕНИЯ ДИГОРКОГО РАЙОНА       РЕСПУБЛИКИ СЕВЕРНАЯ ОСЕТИЯ-АЛАНИЯ</w:t>
      </w:r>
    </w:p>
    <w:p w:rsidR="00FF1796" w:rsidRDefault="00FF1796" w:rsidP="00FF1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1796" w:rsidRPr="00360454" w:rsidRDefault="00360454" w:rsidP="00FF179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60454">
        <w:rPr>
          <w:rFonts w:ascii="Times New Roman" w:hAnsi="Times New Roman" w:cs="Times New Roman"/>
          <w:b/>
          <w:sz w:val="28"/>
          <w:szCs w:val="28"/>
        </w:rPr>
        <w:t>«27» февраля 2023</w:t>
      </w:r>
      <w:r w:rsidR="00FF1796" w:rsidRPr="00360454">
        <w:rPr>
          <w:rFonts w:ascii="Times New Roman" w:hAnsi="Times New Roman" w:cs="Times New Roman"/>
          <w:b/>
          <w:sz w:val="28"/>
          <w:szCs w:val="28"/>
        </w:rPr>
        <w:t xml:space="preserve">г.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60454">
        <w:rPr>
          <w:rFonts w:ascii="Times New Roman" w:hAnsi="Times New Roman" w:cs="Times New Roman"/>
          <w:b/>
          <w:sz w:val="28"/>
          <w:szCs w:val="28"/>
        </w:rPr>
        <w:t xml:space="preserve"> 4-6-7</w:t>
      </w:r>
      <w:r w:rsidR="00FF1796" w:rsidRPr="0036045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F1796" w:rsidRPr="00360454">
        <w:rPr>
          <w:rFonts w:ascii="Times New Roman" w:hAnsi="Times New Roman" w:cs="Times New Roman"/>
          <w:b/>
          <w:sz w:val="28"/>
          <w:szCs w:val="28"/>
        </w:rPr>
        <w:t xml:space="preserve"> г.Дигора</w:t>
      </w:r>
    </w:p>
    <w:p w:rsidR="00FF1796" w:rsidRDefault="00FF1796" w:rsidP="00FF1796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Собрания представителей Дигорского городского поселения Дигорского района Республики Северная Осетия-Алания от 10.11.2021г.</w:t>
      </w:r>
      <w:r w:rsidRPr="006A6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№4-38-6 «Об утверждении Положения о муниципальном  жилищном контроле на территории</w:t>
      </w:r>
      <w:r w:rsidRPr="00FF1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Дигорского городского поселения Дигорского района РСО-Алания »</w:t>
      </w:r>
    </w:p>
    <w:p w:rsidR="00FF1796" w:rsidRDefault="00FF1796" w:rsidP="00FF179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от 06.10.2003 №131-ФЗ «Об общих принципах организации местного самоуправления в РФ», руководствуясь </w:t>
      </w:r>
      <w:r w:rsidR="00681876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ым кодексом Российской Федерации, Собрание представителей Дигорского городского поселения Дигорского района Республики Северная Осетия-Алания</w:t>
      </w:r>
    </w:p>
    <w:p w:rsidR="00FF1796" w:rsidRDefault="00FF1796" w:rsidP="00FF179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FF1796" w:rsidRDefault="00152BEF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1.Раздел</w:t>
      </w:r>
      <w:r w:rsidR="00C8293E">
        <w:rPr>
          <w:rFonts w:ascii="Times New Roman" w:hAnsi="Times New Roman" w:cs="Times New Roman"/>
          <w:sz w:val="28"/>
          <w:szCs w:val="28"/>
        </w:rPr>
        <w:t xml:space="preserve"> </w:t>
      </w:r>
      <w:r w:rsidR="001D74DB">
        <w:rPr>
          <w:rFonts w:ascii="Times New Roman" w:hAnsi="Times New Roman" w:cs="Times New Roman"/>
          <w:sz w:val="28"/>
          <w:szCs w:val="28"/>
        </w:rPr>
        <w:t xml:space="preserve">2 </w:t>
      </w:r>
      <w:r w:rsidRPr="00152BEF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F1796" w:rsidRPr="00152BEF">
        <w:rPr>
          <w:rFonts w:ascii="Times New Roman" w:hAnsi="Times New Roman" w:cs="Times New Roman"/>
          <w:sz w:val="28"/>
          <w:szCs w:val="28"/>
        </w:rPr>
        <w:t xml:space="preserve"> Собрания представителей Дигорского городского поселения Дигорского района Республики Северная Осетия</w:t>
      </w:r>
      <w:r w:rsidR="004537DC" w:rsidRPr="00152BEF">
        <w:rPr>
          <w:rFonts w:ascii="Times New Roman" w:hAnsi="Times New Roman" w:cs="Times New Roman"/>
          <w:sz w:val="28"/>
          <w:szCs w:val="28"/>
        </w:rPr>
        <w:t>-Алания от 10.11.2021г. №4</w:t>
      </w:r>
      <w:r w:rsidR="00FF1796" w:rsidRPr="00152BEF">
        <w:rPr>
          <w:rFonts w:ascii="Times New Roman" w:hAnsi="Times New Roman" w:cs="Times New Roman"/>
          <w:sz w:val="28"/>
          <w:szCs w:val="28"/>
        </w:rPr>
        <w:t>-3</w:t>
      </w:r>
      <w:r w:rsidR="004537DC" w:rsidRPr="00152BEF">
        <w:rPr>
          <w:rFonts w:ascii="Times New Roman" w:hAnsi="Times New Roman" w:cs="Times New Roman"/>
          <w:sz w:val="28"/>
          <w:szCs w:val="28"/>
        </w:rPr>
        <w:t>8-6</w:t>
      </w:r>
      <w:r w:rsidRPr="00152BEF">
        <w:rPr>
          <w:rFonts w:ascii="Times New Roman" w:hAnsi="Times New Roman" w:cs="Times New Roman"/>
          <w:sz w:val="28"/>
          <w:szCs w:val="28"/>
        </w:rPr>
        <w:t xml:space="preserve"> </w:t>
      </w:r>
      <w:r w:rsidR="00FF1796" w:rsidRPr="00152BEF">
        <w:rPr>
          <w:rFonts w:ascii="Times New Roman" w:hAnsi="Times New Roman" w:cs="Times New Roman"/>
          <w:sz w:val="28"/>
          <w:szCs w:val="28"/>
        </w:rPr>
        <w:t>«</w:t>
      </w:r>
      <w:r w:rsidR="004537DC" w:rsidRPr="00152B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 жилищном контроле на территории Дигорского городского поселения Дигорского района РСО-Алания</w:t>
      </w:r>
      <w:r w:rsidR="00FF1796" w:rsidRPr="00152BEF">
        <w:rPr>
          <w:rFonts w:ascii="Times New Roman" w:hAnsi="Times New Roman" w:cs="Times New Roman"/>
          <w:sz w:val="28"/>
          <w:szCs w:val="28"/>
        </w:rPr>
        <w:t xml:space="preserve">» </w:t>
      </w:r>
      <w:r w:rsidR="004537DC" w:rsidRPr="00152BE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F1796" w:rsidRPr="00152BEF">
        <w:rPr>
          <w:rFonts w:ascii="Times New Roman" w:hAnsi="Times New Roman" w:cs="Times New Roman"/>
          <w:sz w:val="28"/>
          <w:szCs w:val="28"/>
        </w:rPr>
        <w:t>:</w:t>
      </w:r>
    </w:p>
    <w:p w:rsidR="001D74DB" w:rsidRDefault="001D74D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«2.Категории риска причинения вреда (ущерба).</w:t>
      </w:r>
    </w:p>
    <w:p w:rsidR="001D74DB" w:rsidRDefault="001D74D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</w:t>
      </w:r>
      <w:r w:rsidR="005C286B">
        <w:rPr>
          <w:rFonts w:ascii="Times New Roman" w:hAnsi="Times New Roman" w:cs="Times New Roman"/>
          <w:sz w:val="28"/>
          <w:szCs w:val="28"/>
        </w:rPr>
        <w:t>, анализ и учет) сведений, используемых для оценки и управления рисками причинения вреда (ущерба).</w:t>
      </w:r>
    </w:p>
    <w:p w:rsidR="005C286B" w:rsidRDefault="005C286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5C286B" w:rsidRDefault="005C286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-высокий риск;</w:t>
      </w:r>
    </w:p>
    <w:p w:rsidR="005C286B" w:rsidRDefault="005C286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-средний риск;</w:t>
      </w:r>
    </w:p>
    <w:p w:rsidR="005C286B" w:rsidRDefault="005C286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-умеренный риск;</w:t>
      </w:r>
    </w:p>
    <w:p w:rsidR="005C286B" w:rsidRDefault="005C286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-низкий риск.</w:t>
      </w:r>
    </w:p>
    <w:p w:rsidR="005C286B" w:rsidRDefault="005C286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2.3.Отнесение объекта контроля к одной из категорий риска осуществляется Контрольным органом ежегодно на основе</w:t>
      </w:r>
      <w:r w:rsidR="00056094">
        <w:rPr>
          <w:rFonts w:ascii="Times New Roman" w:hAnsi="Times New Roman" w:cs="Times New Roman"/>
          <w:sz w:val="28"/>
          <w:szCs w:val="28"/>
        </w:rPr>
        <w:t xml:space="preserve">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56094" w:rsidRDefault="00056094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2.4.Перечень индикаторов риска нарушения обязательных требований, проверяемых в рамках осуществления муниципального контроля </w:t>
      </w:r>
      <w:r w:rsidR="00296174">
        <w:rPr>
          <w:rFonts w:ascii="Times New Roman" w:hAnsi="Times New Roman" w:cs="Times New Roman"/>
          <w:sz w:val="28"/>
          <w:szCs w:val="28"/>
        </w:rPr>
        <w:t>установлен приложением 2 к настоящему Положению.</w:t>
      </w:r>
    </w:p>
    <w:p w:rsidR="00296174" w:rsidRDefault="00296174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 случае если объект контроля не отнесен к определенной категории риска, он считается отнесенным к категории низкого риска.</w:t>
      </w:r>
    </w:p>
    <w:p w:rsidR="00296174" w:rsidRDefault="00296174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2.6.Контрольный орган в течение пяти рабочих дней со дня поступления сведений о соответствии объекта контроля критериям риска иной категории</w:t>
      </w:r>
      <w:r w:rsidR="008D743B">
        <w:rPr>
          <w:rFonts w:ascii="Times New Roman" w:hAnsi="Times New Roman" w:cs="Times New Roman"/>
          <w:sz w:val="28"/>
          <w:szCs w:val="28"/>
        </w:rPr>
        <w:t xml:space="preserve"> риска либо об изменении критериев риска принимает решение об изменении категории риска объекта контроля.</w:t>
      </w:r>
    </w:p>
    <w:p w:rsidR="008D743B" w:rsidRDefault="008D743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Положению.</w:t>
      </w:r>
    </w:p>
    <w:p w:rsidR="008D743B" w:rsidRDefault="008D743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2.7.1.Отнесение объектов контроля к определенной категории риска осуществляется в зависимости от значения показателя риска:</w:t>
      </w:r>
    </w:p>
    <w:p w:rsidR="008D743B" w:rsidRDefault="008D743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значении показателя риска более 6 объект контроля относится к категории высокого риска;</w:t>
      </w:r>
    </w:p>
    <w:p w:rsidR="008D743B" w:rsidRDefault="008D743B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значении показателя риска от 4 до 6 включительно – к категории </w:t>
      </w:r>
      <w:r w:rsidR="00EC600C">
        <w:rPr>
          <w:rFonts w:ascii="Times New Roman" w:hAnsi="Times New Roman" w:cs="Times New Roman"/>
          <w:sz w:val="28"/>
          <w:szCs w:val="28"/>
        </w:rPr>
        <w:t>среднего риска;</w:t>
      </w:r>
    </w:p>
    <w:p w:rsidR="00EC600C" w:rsidRDefault="00EC600C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значении показателя риска от 2 до 3 включительно – к категории умеренного риска;</w:t>
      </w:r>
    </w:p>
    <w:p w:rsidR="00EC600C" w:rsidRDefault="00EC600C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значении показателя риска от 0 до 1 включительно – к категории низкого риска.</w:t>
      </w:r>
    </w:p>
    <w:p w:rsidR="00EC600C" w:rsidRDefault="00EC600C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2.7.2.Показатель риска рассчитывается по следующей формуле:</w:t>
      </w:r>
    </w:p>
    <w:p w:rsidR="00EC600C" w:rsidRDefault="00EC600C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600C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C600C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C600C">
        <w:rPr>
          <w:rFonts w:ascii="Times New Roman" w:hAnsi="Times New Roman" w:cs="Times New Roman"/>
          <w:sz w:val="28"/>
          <w:szCs w:val="28"/>
        </w:rPr>
        <w:t>2+2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C60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EC600C" w:rsidRDefault="00EC600C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показатель риска;</w:t>
      </w:r>
    </w:p>
    <w:p w:rsidR="00EC600C" w:rsidRDefault="00EC600C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C600C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количество вступивших в законную силу за два календарных ода, предшествующих году, в котором принимается решение об отнесении объекта контроля к определенной категории риска</w:t>
      </w:r>
      <w:r w:rsidR="00271053">
        <w:rPr>
          <w:rFonts w:ascii="Times New Roman" w:hAnsi="Times New Roman" w:cs="Times New Roman"/>
          <w:sz w:val="28"/>
          <w:szCs w:val="28"/>
        </w:rPr>
        <w:t xml:space="preserve"> (далее именуется –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</w:t>
      </w:r>
      <w:r w:rsidR="00271053">
        <w:rPr>
          <w:rFonts w:ascii="Times New Roman" w:hAnsi="Times New Roman" w:cs="Times New Roman"/>
          <w:sz w:val="28"/>
          <w:szCs w:val="28"/>
        </w:rPr>
        <w:lastRenderedPageBreak/>
        <w:t>протоколам об административных правонарушениях, составленных Контрольным органом;</w:t>
      </w:r>
    </w:p>
    <w:p w:rsidR="008B7332" w:rsidRPr="00C31C48" w:rsidRDefault="00271053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105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</w:t>
      </w:r>
      <w:r w:rsidR="008B7332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контролируемому лицу (его должностным лицам) за </w:t>
      </w:r>
      <w:r w:rsidR="00C31C48">
        <w:rPr>
          <w:rFonts w:ascii="Times New Roman" w:hAnsi="Times New Roman" w:cs="Times New Roman"/>
          <w:sz w:val="28"/>
          <w:szCs w:val="28"/>
        </w:rPr>
        <w:t>с</w:t>
      </w:r>
      <w:r w:rsidR="008B7332">
        <w:rPr>
          <w:rFonts w:ascii="Times New Roman" w:hAnsi="Times New Roman" w:cs="Times New Roman"/>
          <w:sz w:val="28"/>
          <w:szCs w:val="28"/>
        </w:rPr>
        <w:t>овершение административных правонарушений, предусмотренных статьями 7.21 – 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:rsidR="00C31C48" w:rsidRPr="00C31C48" w:rsidRDefault="00C31C48" w:rsidP="00152BE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1C48"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</w:rPr>
        <w:t xml:space="preserve">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органом.» </w:t>
      </w:r>
    </w:p>
    <w:p w:rsidR="00556399" w:rsidRDefault="008B7332" w:rsidP="004320E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96">
        <w:rPr>
          <w:rFonts w:ascii="Times New Roman" w:hAnsi="Times New Roman" w:cs="Times New Roman"/>
          <w:sz w:val="28"/>
          <w:szCs w:val="28"/>
        </w:rPr>
        <w:t>2.</w:t>
      </w:r>
      <w:r w:rsidR="0055639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опубликования, и подлежит размещению </w:t>
      </w:r>
      <w:r w:rsidR="00FF1796">
        <w:rPr>
          <w:rFonts w:ascii="Times New Roman" w:hAnsi="Times New Roman" w:cs="Times New Roman"/>
          <w:sz w:val="28"/>
          <w:szCs w:val="28"/>
        </w:rPr>
        <w:t>на официальном сайте АМС Дигорского городского поселения</w:t>
      </w:r>
      <w:r w:rsidR="00556399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FF179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56399" w:rsidRPr="007742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56399" w:rsidRPr="007742E1">
          <w:rPr>
            <w:rStyle w:val="a4"/>
            <w:rFonts w:ascii="Times New Roman" w:hAnsi="Times New Roman" w:cs="Times New Roman"/>
            <w:sz w:val="28"/>
            <w:szCs w:val="28"/>
          </w:rPr>
          <w:t>.амс-дгп.рф</w:t>
        </w:r>
      </w:hyperlink>
      <w:r w:rsidR="00556399">
        <w:rPr>
          <w:rFonts w:ascii="Times New Roman" w:hAnsi="Times New Roman" w:cs="Times New Roman"/>
          <w:sz w:val="28"/>
          <w:szCs w:val="28"/>
        </w:rPr>
        <w:t>.</w:t>
      </w:r>
    </w:p>
    <w:p w:rsidR="00FF1796" w:rsidRDefault="00556399" w:rsidP="00C829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оставляю за собой.</w:t>
      </w:r>
      <w:r w:rsidR="00FF1796">
        <w:rPr>
          <w:rFonts w:ascii="Times New Roman" w:hAnsi="Times New Roman" w:cs="Times New Roman"/>
          <w:sz w:val="28"/>
          <w:szCs w:val="28"/>
        </w:rPr>
        <w:t xml:space="preserve"> </w:t>
      </w:r>
      <w:r w:rsidR="0054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0ED" w:rsidRDefault="004320ED" w:rsidP="00C829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0ED" w:rsidRDefault="004320ED" w:rsidP="00C829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0ED" w:rsidRDefault="004320ED" w:rsidP="00C829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0ED" w:rsidRDefault="004320ED" w:rsidP="00C829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0ED" w:rsidRDefault="004320ED" w:rsidP="00C829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02E0" w:rsidRDefault="00E402E0"/>
    <w:p w:rsidR="004320ED" w:rsidRDefault="004320ED"/>
    <w:p w:rsidR="004320ED" w:rsidRDefault="004320ED" w:rsidP="004320ED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4320ED" w:rsidRDefault="004320ED" w:rsidP="004320ED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Дигорское городское поселение</w:t>
      </w:r>
    </w:p>
    <w:p w:rsidR="004320ED" w:rsidRPr="004320ED" w:rsidRDefault="004320ED" w:rsidP="004320E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Дигорского района, РСО-Алания                                                             Э.В.Коцкиев</w:t>
      </w:r>
    </w:p>
    <w:sectPr w:rsidR="004320ED" w:rsidRPr="004320ED" w:rsidSect="00521A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12" w:rsidRDefault="00EC2C12" w:rsidP="001D74DB">
      <w:pPr>
        <w:spacing w:after="0" w:line="240" w:lineRule="auto"/>
      </w:pPr>
      <w:r>
        <w:separator/>
      </w:r>
    </w:p>
  </w:endnote>
  <w:endnote w:type="continuationSeparator" w:id="0">
    <w:p w:rsidR="00EC2C12" w:rsidRDefault="00EC2C12" w:rsidP="001D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12" w:rsidRDefault="00EC2C12" w:rsidP="001D74DB">
      <w:pPr>
        <w:spacing w:after="0" w:line="240" w:lineRule="auto"/>
      </w:pPr>
      <w:r>
        <w:separator/>
      </w:r>
    </w:p>
  </w:footnote>
  <w:footnote w:type="continuationSeparator" w:id="0">
    <w:p w:rsidR="00EC2C12" w:rsidRDefault="00EC2C12" w:rsidP="001D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DB" w:rsidRPr="001D74DB" w:rsidRDefault="001D74DB" w:rsidP="001D74DB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7BC"/>
    <w:multiLevelType w:val="hybridMultilevel"/>
    <w:tmpl w:val="A8126EFA"/>
    <w:lvl w:ilvl="0" w:tplc="00507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1796"/>
    <w:rsid w:val="000537D7"/>
    <w:rsid w:val="00056094"/>
    <w:rsid w:val="00075506"/>
    <w:rsid w:val="00152BEF"/>
    <w:rsid w:val="0017653A"/>
    <w:rsid w:val="001D74DB"/>
    <w:rsid w:val="001F0B63"/>
    <w:rsid w:val="00271053"/>
    <w:rsid w:val="00296174"/>
    <w:rsid w:val="002C0E96"/>
    <w:rsid w:val="00360454"/>
    <w:rsid w:val="004320ED"/>
    <w:rsid w:val="004537DC"/>
    <w:rsid w:val="004545D3"/>
    <w:rsid w:val="00476640"/>
    <w:rsid w:val="00541360"/>
    <w:rsid w:val="00556399"/>
    <w:rsid w:val="005C286B"/>
    <w:rsid w:val="00681876"/>
    <w:rsid w:val="007E534E"/>
    <w:rsid w:val="008B7332"/>
    <w:rsid w:val="008D743B"/>
    <w:rsid w:val="00C31C48"/>
    <w:rsid w:val="00C8293E"/>
    <w:rsid w:val="00E402E0"/>
    <w:rsid w:val="00EC2C12"/>
    <w:rsid w:val="00EC600C"/>
    <w:rsid w:val="00FB052C"/>
    <w:rsid w:val="00FF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639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D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74DB"/>
  </w:style>
  <w:style w:type="paragraph" w:styleId="a7">
    <w:name w:val="footer"/>
    <w:basedOn w:val="a"/>
    <w:link w:val="a8"/>
    <w:uiPriority w:val="99"/>
    <w:semiHidden/>
    <w:unhideWhenUsed/>
    <w:rsid w:val="001D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72;&#1084;&#1089;-&#1076;&#1075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Gorsovet-DGP</cp:lastModifiedBy>
  <cp:revision>2</cp:revision>
  <dcterms:created xsi:type="dcterms:W3CDTF">2023-02-28T08:59:00Z</dcterms:created>
  <dcterms:modified xsi:type="dcterms:W3CDTF">2023-02-28T08:59:00Z</dcterms:modified>
</cp:coreProperties>
</file>