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E6" w:rsidRPr="00812DE6" w:rsidRDefault="00812DE6" w:rsidP="00812DE6">
      <w:pPr>
        <w:autoSpaceDN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ГЛАВА  АДМИНИСТАЦИИ МЕСТНОГО </w:t>
      </w:r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САМОУПРАВЛЕНИЯ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ДИГОРСКОГО ГОРОДСКОГО ПОСЕЛЕНИЯ ДИГОРСКОГО РАЙОНА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РСО-АЛАНИЯ</w:t>
      </w:r>
    </w:p>
    <w:p w:rsidR="00812DE6" w:rsidRPr="00812DE6" w:rsidRDefault="00812DE6" w:rsidP="00812DE6">
      <w:pPr>
        <w:autoSpaceDN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12DE6" w:rsidRPr="00812DE6" w:rsidRDefault="00812DE6" w:rsidP="00812DE6">
      <w:pPr>
        <w:autoSpaceDN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812DE6" w:rsidRPr="00812DE6" w:rsidRDefault="00812DE6" w:rsidP="00812DE6">
      <w:pPr>
        <w:autoSpaceDN w:val="0"/>
        <w:spacing w:before="0" w:beforeAutospacing="0" w:after="0" w:afterAutospacing="0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D68C5" w:rsidRPr="00812DE6" w:rsidRDefault="00812DE6" w:rsidP="00812DE6">
      <w:pPr>
        <w:autoSpaceDN w:val="0"/>
        <w:spacing w:before="0" w:beforeAutospacing="0" w:after="0" w:afterAutospacing="0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01.02.2022</w:t>
      </w:r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г.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320B17">
        <w:rPr>
          <w:rFonts w:ascii="Times New Roman" w:eastAsia="Times New Roman" w:hAnsi="Times New Roman"/>
          <w:b/>
          <w:sz w:val="32"/>
          <w:szCs w:val="32"/>
          <w:lang w:eastAsia="ru-RU"/>
        </w:rPr>
        <w:t>35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</w:t>
      </w:r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proofErr w:type="spellStart"/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г</w:t>
      </w:r>
      <w:proofErr w:type="gramStart"/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.Д</w:t>
      </w:r>
      <w:proofErr w:type="gramEnd"/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игора</w:t>
      </w:r>
      <w:proofErr w:type="spellEnd"/>
    </w:p>
    <w:p w:rsidR="00812DE6" w:rsidRPr="00812DE6" w:rsidRDefault="00812DE6" w:rsidP="00CD68C5">
      <w:pPr>
        <w:autoSpaceDN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D68C5" w:rsidRPr="00812DE6" w:rsidRDefault="00CD68C5" w:rsidP="00812DE6">
      <w:pPr>
        <w:autoSpaceDN w:val="0"/>
        <w:spacing w:before="0" w:beforeAutospacing="0" w:after="0" w:afterAutospacing="0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ОБ УТВЕРЖДЕНИИ ПОЛОЖЕНИЯ ОБ ОПЛАТЕ ТРУДА РАБОТНИКОВ МУНИЦИПАЛЬНОГО УНИТАРНОГО ПРЕДПРИЯТИЯ «</w:t>
      </w:r>
      <w:r w:rsidR="00812DE6"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БЛАГОУСТРОЙСТВО</w:t>
      </w:r>
      <w:r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» </w:t>
      </w:r>
      <w:r w:rsidR="00812DE6" w:rsidRPr="00812DE6">
        <w:rPr>
          <w:rFonts w:ascii="Times New Roman" w:eastAsia="Times New Roman" w:hAnsi="Times New Roman"/>
          <w:b/>
          <w:sz w:val="32"/>
          <w:szCs w:val="32"/>
          <w:lang w:eastAsia="ru-RU"/>
        </w:rPr>
        <w:t>ДИГОРСКОГО ГОРОДСКОГО ПОСЕЛЕНИЯ</w:t>
      </w:r>
    </w:p>
    <w:p w:rsidR="00CD68C5" w:rsidRPr="00812DE6" w:rsidRDefault="00CD68C5" w:rsidP="00CD68C5">
      <w:pPr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B4B" w:rsidRDefault="002A2B4B" w:rsidP="00CD68C5">
      <w:pPr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68C5" w:rsidRPr="00812DE6" w:rsidRDefault="00CD68C5" w:rsidP="00CD68C5">
      <w:pPr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Трудового кодекса РФ, Фе</w:t>
      </w:r>
      <w:r w:rsid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дерального закона от 01.01.2001г. №161 </w:t>
      </w:r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государственных и муниципальных унитарных предприятиях», </w:t>
      </w:r>
      <w:r w:rsidR="00812DE6"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812DE6"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Дигорского</w:t>
      </w:r>
      <w:proofErr w:type="spellEnd"/>
      <w:r w:rsidR="00812DE6"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</w:t>
      </w:r>
    </w:p>
    <w:p w:rsidR="00CD68C5" w:rsidRDefault="00CD68C5" w:rsidP="00CD68C5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2B4B" w:rsidRPr="00812DE6" w:rsidRDefault="002A2B4B" w:rsidP="00CD68C5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68C5" w:rsidRPr="00812DE6" w:rsidRDefault="00CD68C5" w:rsidP="00CD68C5">
      <w:pPr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12D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CD68C5" w:rsidRDefault="00CD68C5" w:rsidP="00CD68C5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A2B4B" w:rsidRPr="00812DE6" w:rsidRDefault="002A2B4B" w:rsidP="00CD68C5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68C5" w:rsidRPr="00812DE6" w:rsidRDefault="00812DE6" w:rsidP="00CD68C5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D68C5"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Утвердить «Положение об оплате труда работников муниципального унитарного предприятия «</w:t>
      </w:r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Благоустройство</w:t>
      </w:r>
      <w:r w:rsidR="00CD68C5"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Дигорского</w:t>
      </w:r>
      <w:proofErr w:type="spellEnd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CD68C5"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812DE6" w:rsidRPr="00812DE6" w:rsidRDefault="00812DE6" w:rsidP="00812DE6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официального обнародования на официальном информационном стенде АМС </w:t>
      </w:r>
      <w:proofErr w:type="spellStart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Дигорского</w:t>
      </w:r>
      <w:proofErr w:type="spellEnd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и подлежит размещению на официальном сайте АМС </w:t>
      </w:r>
      <w:proofErr w:type="spellStart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Дигорского</w:t>
      </w:r>
      <w:proofErr w:type="spellEnd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D68C5" w:rsidRPr="00812DE6" w:rsidRDefault="00812DE6" w:rsidP="00812DE6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proofErr w:type="gramStart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возложить  на заместителя главы АМС </w:t>
      </w:r>
      <w:proofErr w:type="spellStart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Дигорского</w:t>
      </w:r>
      <w:proofErr w:type="spellEnd"/>
      <w:r w:rsidRPr="00812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поселения-главного бухгалтера.</w:t>
      </w:r>
    </w:p>
    <w:p w:rsidR="00812DE6" w:rsidRPr="00812DE6" w:rsidRDefault="00812DE6" w:rsidP="00CD68C5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DE6" w:rsidRPr="00812DE6" w:rsidRDefault="00812DE6" w:rsidP="00812DE6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DE6" w:rsidRPr="00812DE6" w:rsidRDefault="00812DE6" w:rsidP="00812DE6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2B4B" w:rsidRDefault="002A2B4B" w:rsidP="00812DE6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A2B4B" w:rsidRDefault="002A2B4B" w:rsidP="00812DE6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12DE6" w:rsidRPr="00812DE6" w:rsidRDefault="00CD68C5" w:rsidP="00812DE6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2D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</w:p>
    <w:p w:rsidR="00812DE6" w:rsidRPr="00812DE6" w:rsidRDefault="00812DE6" w:rsidP="00812DE6">
      <w:pPr>
        <w:shd w:val="clear" w:color="auto" w:fill="FFFFFF"/>
        <w:tabs>
          <w:tab w:val="left" w:pos="7485"/>
        </w:tabs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2D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АМС </w:t>
      </w:r>
      <w:proofErr w:type="spellStart"/>
      <w:r w:rsidRPr="00812D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Дигорского</w:t>
      </w:r>
      <w:proofErr w:type="spellEnd"/>
      <w:r w:rsidRPr="00812D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городского поселения</w:t>
      </w:r>
      <w:r w:rsidRPr="00812D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proofErr w:type="spellStart"/>
      <w:r w:rsidRPr="00812D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Коцкиев</w:t>
      </w:r>
      <w:proofErr w:type="spellEnd"/>
      <w:r w:rsidRPr="00812D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Э.В.</w:t>
      </w:r>
    </w:p>
    <w:p w:rsidR="00812DE6" w:rsidRPr="00812DE6" w:rsidRDefault="00812DE6" w:rsidP="00CD68C5">
      <w:pPr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105" w:rsidRPr="00812DE6" w:rsidRDefault="00110B04" w:rsidP="00CD68C5">
      <w:pPr>
        <w:spacing w:before="0" w:beforeAutospacing="0" w:after="0" w:afterAutospacing="0"/>
        <w:rPr>
          <w:rFonts w:ascii="Times New Roman" w:hAnsi="Times New Roman"/>
        </w:rPr>
      </w:pPr>
    </w:p>
    <w:p w:rsidR="00CD68C5" w:rsidRPr="00812DE6" w:rsidRDefault="00CD68C5" w:rsidP="00CD68C5">
      <w:pPr>
        <w:spacing w:before="0" w:beforeAutospacing="0" w:after="0" w:afterAutospacing="0"/>
        <w:rPr>
          <w:rFonts w:ascii="Times New Roman" w:hAnsi="Times New Roman"/>
        </w:rPr>
      </w:pPr>
    </w:p>
    <w:p w:rsidR="00812DE6" w:rsidRPr="00812DE6" w:rsidRDefault="00812DE6" w:rsidP="00CD68C5">
      <w:pPr>
        <w:spacing w:before="0" w:beforeAutospacing="0" w:after="0" w:afterAutospacing="0"/>
        <w:rPr>
          <w:rFonts w:ascii="Times New Roman" w:hAnsi="Times New Roman"/>
        </w:rPr>
      </w:pPr>
    </w:p>
    <w:p w:rsidR="00CD68C5" w:rsidRPr="00812DE6" w:rsidRDefault="00CD68C5" w:rsidP="00D234CA">
      <w:pPr>
        <w:spacing w:before="0" w:beforeAutospacing="0" w:after="0" w:afterAutospacing="0"/>
        <w:jc w:val="right"/>
        <w:rPr>
          <w:rFonts w:ascii="Times New Roman" w:hAnsi="Times New Roman"/>
        </w:rPr>
      </w:pPr>
      <w:r w:rsidRPr="00812DE6">
        <w:rPr>
          <w:rFonts w:ascii="Times New Roman" w:hAnsi="Times New Roman"/>
        </w:rPr>
        <w:lastRenderedPageBreak/>
        <w:t>Приложение к постановлению</w:t>
      </w:r>
    </w:p>
    <w:p w:rsidR="00CD68C5" w:rsidRPr="00812DE6" w:rsidRDefault="00CD68C5" w:rsidP="00D234CA">
      <w:pPr>
        <w:spacing w:before="0" w:beforeAutospacing="0" w:after="0" w:afterAutospacing="0"/>
        <w:jc w:val="right"/>
        <w:rPr>
          <w:rFonts w:ascii="Times New Roman" w:hAnsi="Times New Roman"/>
        </w:rPr>
      </w:pPr>
      <w:r w:rsidRPr="00812DE6">
        <w:rPr>
          <w:rFonts w:ascii="Times New Roman" w:hAnsi="Times New Roman"/>
        </w:rPr>
        <w:t xml:space="preserve">Главы </w:t>
      </w:r>
      <w:r w:rsidR="00812DE6">
        <w:rPr>
          <w:rFonts w:ascii="Times New Roman" w:hAnsi="Times New Roman"/>
        </w:rPr>
        <w:t xml:space="preserve">АМС </w:t>
      </w:r>
      <w:proofErr w:type="spellStart"/>
      <w:r w:rsidR="00812DE6">
        <w:rPr>
          <w:rFonts w:ascii="Times New Roman" w:hAnsi="Times New Roman"/>
        </w:rPr>
        <w:t>Дигорского</w:t>
      </w:r>
      <w:proofErr w:type="spellEnd"/>
      <w:r w:rsidR="00812DE6">
        <w:rPr>
          <w:rFonts w:ascii="Times New Roman" w:hAnsi="Times New Roman"/>
        </w:rPr>
        <w:t xml:space="preserve"> городского поселения</w:t>
      </w:r>
    </w:p>
    <w:p w:rsidR="00CD68C5" w:rsidRPr="00812DE6" w:rsidRDefault="00812DE6" w:rsidP="00D234CA">
      <w:pPr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01.02</w:t>
      </w:r>
      <w:r w:rsidR="00D234CA" w:rsidRPr="00812DE6">
        <w:rPr>
          <w:rFonts w:ascii="Times New Roman" w:hAnsi="Times New Roman"/>
        </w:rPr>
        <w:t>.</w:t>
      </w:r>
      <w:r w:rsidR="00CD68C5" w:rsidRPr="00812DE6">
        <w:rPr>
          <w:rFonts w:ascii="Times New Roman" w:hAnsi="Times New Roman"/>
        </w:rPr>
        <w:t>20</w:t>
      </w:r>
      <w:r>
        <w:rPr>
          <w:rFonts w:ascii="Times New Roman" w:hAnsi="Times New Roman"/>
        </w:rPr>
        <w:t>22г.№</w:t>
      </w:r>
      <w:r w:rsidR="00320B17">
        <w:rPr>
          <w:rFonts w:ascii="Times New Roman" w:hAnsi="Times New Roman"/>
        </w:rPr>
        <w:t>35</w:t>
      </w:r>
    </w:p>
    <w:p w:rsidR="00CD68C5" w:rsidRPr="00812DE6" w:rsidRDefault="00CD68C5" w:rsidP="00CD68C5">
      <w:pPr>
        <w:spacing w:before="0" w:beforeAutospacing="0" w:after="200" w:afterAutospacing="0" w:line="276" w:lineRule="auto"/>
        <w:rPr>
          <w:rFonts w:ascii="Times New Roman" w:hAnsi="Times New Roman"/>
          <w:sz w:val="24"/>
          <w:szCs w:val="24"/>
        </w:rPr>
      </w:pPr>
    </w:p>
    <w:p w:rsidR="00CD68C5" w:rsidRPr="00812DE6" w:rsidRDefault="00D234CA" w:rsidP="00D234CA">
      <w:pPr>
        <w:shd w:val="clear" w:color="auto" w:fill="FFFFFF"/>
        <w:spacing w:before="0" w:beforeAutospacing="0" w:after="20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об оплате труда работников муниципального унитарного предприятия «</w:t>
      </w:r>
      <w:r w:rsid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Благоустройство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Дигорского</w:t>
      </w:r>
      <w:proofErr w:type="spellEnd"/>
      <w:r w:rsid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об оплате труда и премировании работников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Общие термины и определения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Настоящее Положение включает в себя описание существующего на предприятии МУП «</w:t>
      </w:r>
      <w:r w:rsid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Благоустройство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порядка расчета и оплаты заработной платы, а также системы поощрения и материального стимулирования ее работников.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Положение разработано с учетом требований Трудового кодекса и иных нормативно-правовых актов РФ.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Цель Положения: организовать понятную для всех работников систему оплаты труда на предприятии, мотивировать к труду и способствовать повышению материальной заинтересованности работников в достижении наилучших трудовых показателей, обеспечения качественных результатов труда (совершенствованию техпроцессов, ответственным и творческим отношением к труду, исключению брака, снижению затрат и др.).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Положение распространяется на лиц, принятых на работу на основании трудовых договоров, в том числе на внешних и внутренних совместителей.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Положении применены следующие термины и определения: 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труда — это денежные средства, выплачиваемые предприятием своим работникам за выполнение ими трудовой функции (в том числе компенсации, надбавки, премии и иные подобные поощрительные и стимулирующие выплаты)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Оплата труда в натуральной форме — один из видов оплаты труда, производимого в </w:t>
      </w:r>
      <w:proofErr w:type="spellStart"/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неденежной</w:t>
      </w:r>
      <w:proofErr w:type="spellEnd"/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форме. Доля заработной платы, выплачиваемой в </w:t>
      </w:r>
      <w:proofErr w:type="spellStart"/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неденежной</w:t>
      </w:r>
      <w:proofErr w:type="spellEnd"/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форме, не должна превышать 20% от общей заработанной работником суммы.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оплаты труда — способ расчета суммы вознаграждения, подлежащего уплате работникам за выполнение ими трудовых обязанностей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Повременно-премиальная система оплаты труда — система, при которой размер зарплаты работника находится в зависимости от фактически отработанного времени, учитываемого в табелях. Помимо заработной платы предусматриваются премии (если выполняются условия премирования, предусмотренные настоящим Положением)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Должностной оклад — это фиксированный размер оплаты труда работника за выполнение им нормы труда или должностных обязанностей определенной сложности за месяц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МРОТ — минимальный размер оплаты труда, установленный федеральным законом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Часовая тарифная ставка — определение часовой ставки производится путем деления суммы начисленной в расчетном периоде заработной платы на количество рабочих дней в этом периоде по календарю пятидневной рабочей недели и на 8 часов (продолжительности рабочего дня).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Система оплаты труда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 предприятии устанавливается повременно-премиальная система оплаты труда, если трудовым договором с работником не предусмотрено иное.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2.2.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Оплата труда работников предприятия включает в себя: </w:t>
      </w:r>
    </w:p>
    <w:p w:rsidR="00CD68C5" w:rsidRPr="00812DE6" w:rsidRDefault="00CD68C5" w:rsidP="00D234CA">
      <w:pPr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заработную плату (оклад в соответствии со штатным расписанием);</w:t>
      </w:r>
    </w:p>
    <w:p w:rsidR="00CD68C5" w:rsidRPr="00812DE6" w:rsidRDefault="00CD68C5" w:rsidP="00D234CA">
      <w:pPr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надбавки и доплаты (за работу в выходные, праздничные дни, в ночное время и др.);</w:t>
      </w:r>
    </w:p>
    <w:p w:rsidR="00CD68C5" w:rsidRPr="00812DE6" w:rsidRDefault="00CD68C5" w:rsidP="00D234CA">
      <w:pPr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премии (за высокие трудовые показатели, за рационализаторские предложения по совершенствованию процесса труда и т. д.);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Ежемесячная зарплата состоит из 2 частей: постоянной и переменной.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Постоянная часть оплаты труда рассчитывается исходя из должностного оклада, а переменная складывается из премий, надбавок и доплат за условия труда, отклоняющихся от нормальных.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Размер должностного оклада работника (без учета премий, доплат и надбавок) устанавливается в трудовом договоре и не может быть ниже МРОТ (при условии, что работник полностью отработал норму рабочего времени).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Решение о повышении оклада принимает работодатель с оформлением приказа и дополнительного соглашения к трудовому договору с работником.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 невыполнении трудовых обязанностей работником выплата зарплаты производится с учетом следующего: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2.6.1.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 невыполнении обязанностей по вине работодателя оплата производится за фактически отработанное время (выполненный объем работы), но не ниже средней зарплаты работника.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2.6.2.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При невыполнении должностных обязанностей по причинам, не зависящим от сторон трудового договора, работник имеет право на оплату в размере 2/3 от оклада за весь период вынужденного простоя. 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2.6.3.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Простой по вине работодателя (если работник предупредил его в письменной форме о начале простоя) оплачивается в размере не менее 2/3 средней заработной платы работника. 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2.6.4.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Время простоя по вине работника оплате не подлежит.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Не полученная в установленные сроки зарплата депонируется. 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Оплата отпуска осуществляется не позднее, чем за 3 дня до его начала.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Окончательный расчет по зарплате при увольнении работника производится в последний день работы.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случае смерти работника неполученная им зарплата выдается членам его семьи или лицу, находившемуся на иждивении умершего, не позднее 10-дневного срока со дня представления на </w:t>
      </w:r>
      <w:proofErr w:type="spellStart"/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предприятипе</w:t>
      </w:r>
      <w:proofErr w:type="spellEnd"/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документов, удостоверяющих смерть работника.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Сроки и формы выплаты заработной платы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Выплата заработной платы за текущий месяц производится два раза в месяц: 30-31-го числа расчетного месяца (за первую половину месяца - аванс) и 15-го числа месяца, следующего за расчетным (окончательный расчет).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Зарплата перечисляется на банковские карточки работников по реквизитам, указанным в трудовых договорах или выдаётся наличными средствами в кассе предприятия. 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До выплаты зарплаты каждому работнику выдается расчетный лист с указанием составных частей заработных выплат, с указанием размера и оснований произведенных 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удержаний, а также общей суммы, подлежащей выплате. Расчетный лист оформляется и выдается работнику ежемесячно.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Ответственность работодателя за задержку зарплаты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 задержку выплаты заработной платы работодатель несет ответственность в соответствии с законодательством РФ.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 задержке выплаты зарплаты на срок более 15 дней работник имеет право приостановить работу до момента получения задержанных сумм, известив работодателя в письменной форме. Указанное приостановление работы считается вынужденным прогулом, при котором за работником сохраняется должность и оклад.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Срок действия Положения об оплате труда и премировании 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</w:t>
      </w: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Положение вступает в силу с момента его утверждения и действует бессрочно.</w:t>
      </w:r>
    </w:p>
    <w:p w:rsidR="00CD68C5" w:rsidRPr="00812DE6" w:rsidRDefault="00CD68C5" w:rsidP="00D234CA">
      <w:pPr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2D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Доплаты, надбавки, премии и иные выплаты</w:t>
      </w:r>
    </w:p>
    <w:p w:rsidR="00D234CA" w:rsidRPr="00812DE6" w:rsidRDefault="00D234CA" w:rsidP="00CD68C5">
      <w:pPr>
        <w:shd w:val="clear" w:color="auto" w:fill="FFFFFF"/>
        <w:spacing w:before="0" w:beforeAutospacing="0" w:after="200" w:afterAutospacing="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812"/>
        <w:gridCol w:w="3260"/>
      </w:tblGrid>
      <w:tr w:rsidR="00CD68C5" w:rsidRPr="00812DE6" w:rsidTr="00CD68C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выплаты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CD68C5" w:rsidRPr="00812DE6" w:rsidTr="00CD68C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6.1. Доплаты</w:t>
            </w:r>
          </w:p>
        </w:tc>
      </w:tr>
      <w:tr w:rsidR="00CD68C5" w:rsidRPr="00812DE6" w:rsidTr="00CD68C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За работу в ночное время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40% часовой тарифной ставки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Работа с 22 часов вечера до 6 часов утра</w:t>
            </w:r>
          </w:p>
        </w:tc>
      </w:tr>
      <w:tr w:rsidR="00CD68C5" w:rsidRPr="00812DE6" w:rsidTr="00CD68C5">
        <w:trPr>
          <w:trHeight w:val="41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За сверхурочную работу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5" w:rsidRPr="00812DE6" w:rsidRDefault="00CD68C5" w:rsidP="00CD68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За первые 2 часа — 150% часовой ставки; за последующие часы сверхурочной работы — 200% часовой ставки</w:t>
            </w:r>
          </w:p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5" w:rsidRPr="00812DE6" w:rsidRDefault="00CD68C5" w:rsidP="00CD68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Доплата не производится работникам с ненормированным</w:t>
            </w: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рабочим днем</w:t>
            </w:r>
          </w:p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68C5" w:rsidRPr="00812DE6" w:rsidTr="00CD68C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За работу в выходные и праздничные дни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100% часовой ставки (если работа в выходной или праздничный день производилась в пределах месячной нормы рабочего времени) — 200% процентов часовой ставки (если работа в выходной или праздничный день производилась сверх месячной нормы рабочего времени)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Для работников с повременной системой оплаты труда</w:t>
            </w:r>
          </w:p>
        </w:tc>
      </w:tr>
      <w:tr w:rsidR="00CD68C5" w:rsidRPr="00812DE6" w:rsidTr="00CD68C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6.2. Надбавки</w:t>
            </w:r>
          </w:p>
        </w:tc>
      </w:tr>
      <w:tr w:rsidR="00CD68C5" w:rsidRPr="00812DE6" w:rsidTr="00CD68C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За стаж на данном предприятии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44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12% от оклада</w:t>
            </w:r>
            <w:r w:rsidR="002A2B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(за стаж работы от 4 до 7 лет)</w:t>
            </w:r>
          </w:p>
          <w:p w:rsidR="00CD68C5" w:rsidRPr="00812DE6" w:rsidRDefault="00CD68C5" w:rsidP="002A2B4B">
            <w:pPr>
              <w:spacing w:before="0" w:beforeAutospacing="0" w:after="0" w:afterAutospacing="0" w:line="276" w:lineRule="auto"/>
              <w:ind w:left="44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Стаж работы должен быть непрерывным на данном предприятии</w:t>
            </w:r>
          </w:p>
        </w:tc>
      </w:tr>
      <w:tr w:rsidR="00CD68C5" w:rsidRPr="00812DE6" w:rsidTr="00CD68C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6.3. Премии</w:t>
            </w:r>
          </w:p>
        </w:tc>
      </w:tr>
      <w:tr w:rsidR="00CD68C5" w:rsidRPr="00812DE6" w:rsidTr="00CD68C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Единовременные премии по результатом работы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От 10 до 40 %</w:t>
            </w:r>
            <w:r w:rsidR="002A2B4B" w:rsidRPr="002A2B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Согласно распоряжению директора, при наличии средств</w:t>
            </w:r>
          </w:p>
        </w:tc>
      </w:tr>
      <w:tr w:rsidR="00CD68C5" w:rsidRPr="00812DE6" w:rsidTr="00CD68C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D68C5" w:rsidRPr="00812DE6" w:rsidTr="00CD68C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Годовые премии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100% от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выплачиваются работникам, имеющим прогулы или дисциплинарные взыскания, а также допустившим брак </w:t>
            </w:r>
          </w:p>
        </w:tc>
      </w:tr>
      <w:tr w:rsidR="00CD68C5" w:rsidRPr="00812DE6" w:rsidTr="00CD68C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6.4. Материальная помощь</w:t>
            </w:r>
          </w:p>
        </w:tc>
      </w:tr>
      <w:tr w:rsidR="00CD68C5" w:rsidRPr="00812DE6" w:rsidTr="00CD68C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В связи со смертью близкого родственника (супруга, супруги, отца, матери, сестры, брата, детей)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5 000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C5" w:rsidRPr="00812DE6" w:rsidRDefault="00CD68C5" w:rsidP="00CD68C5">
            <w:pPr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2DE6">
              <w:rPr>
                <w:rFonts w:ascii="Times New Roman" w:eastAsia="Times New Roman" w:hAnsi="Times New Roman"/>
                <w:color w:val="000000"/>
                <w:lang w:eastAsia="ru-RU"/>
              </w:rPr>
              <w:t>При представлении документов, подтверждающих факт смерти и родства</w:t>
            </w:r>
          </w:p>
        </w:tc>
      </w:tr>
    </w:tbl>
    <w:p w:rsidR="00CD68C5" w:rsidRPr="00812DE6" w:rsidRDefault="00CD68C5" w:rsidP="00D234CA">
      <w:pPr>
        <w:spacing w:before="0" w:beforeAutospacing="0" w:after="0" w:afterAutospacing="0"/>
        <w:rPr>
          <w:rFonts w:ascii="Times New Roman" w:hAnsi="Times New Roman"/>
        </w:rPr>
      </w:pPr>
    </w:p>
    <w:sectPr w:rsidR="00CD68C5" w:rsidRPr="0081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646A"/>
    <w:multiLevelType w:val="hybridMultilevel"/>
    <w:tmpl w:val="107E1A7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641D8"/>
    <w:multiLevelType w:val="hybridMultilevel"/>
    <w:tmpl w:val="76589354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C5"/>
    <w:rsid w:val="00110B04"/>
    <w:rsid w:val="002A2B4B"/>
    <w:rsid w:val="00320B17"/>
    <w:rsid w:val="0036062B"/>
    <w:rsid w:val="00812DE6"/>
    <w:rsid w:val="009248EE"/>
    <w:rsid w:val="009441E3"/>
    <w:rsid w:val="009D401A"/>
    <w:rsid w:val="00C01B9C"/>
    <w:rsid w:val="00CD68C5"/>
    <w:rsid w:val="00D234CA"/>
    <w:rsid w:val="00E1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C5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8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B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B9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C5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8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B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B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7BiT</cp:lastModifiedBy>
  <cp:revision>2</cp:revision>
  <cp:lastPrinted>2022-02-01T11:44:00Z</cp:lastPrinted>
  <dcterms:created xsi:type="dcterms:W3CDTF">2022-02-17T06:58:00Z</dcterms:created>
  <dcterms:modified xsi:type="dcterms:W3CDTF">2022-02-17T06:58:00Z</dcterms:modified>
</cp:coreProperties>
</file>