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С 1 января 2021 года вступили в силу перечни НПА, оценка соблюдения требований которых осуществляется в рамках государственного жилищного надзора, лицензионного контроля за деятельностью лиц, осуществляющих управление многоквартирными домами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80" w:type="dxa"/>
      </w:tblPr>
      <w:tblGrid>
        <w:gridCol w:w="559"/>
        <w:gridCol w:w="10008"/>
      </w:tblGrid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76" w:dyaOrig="220">
                <v:rect xmlns:o="urn:schemas-microsoft-com:office:office" xmlns:v="urn:schemas-microsoft-com:vml" id="rectole0000000000" style="width:8.800000pt;height:11.0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0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Приказ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Минстроя России от 30.12.2020 N 912/пр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"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жилищного надзора, лицензионного контроля за деятельностью юридических лиц и индивидуальных предпринимателей, осуществляющих предпринимательскую деятельность по управлению многоквартирными домами"</w:t>
            </w:r>
          </w:p>
        </w:tc>
      </w:tr>
    </w:tbl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Перечни включают в себя, в числе прочего, гиперссылки на текст нормативного правового акта на Официальном интернет-портале правовой информации (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www.pravo.gov.ru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), реквизиты нормативного правового акта, виды экономической деятельности лиц, обязанных соблюдать установленные нормативным правовым актом обязательные требования, категории лиц, обязанных соблюдать установленные требования.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www.pravo.gov.ru/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consultantplus://offline/ref=2148D2CA518B4463703E568A51EBB2DB97C54B85FCEC0E282B3D24DB52075D4E0E1B6DE66A3398CCB7D533CF88A3IDI" Id="docRId2" Type="http://schemas.openxmlformats.org/officeDocument/2006/relationships/hyperlink" /><Relationship Target="numbering.xml" Id="docRId4" Type="http://schemas.openxmlformats.org/officeDocument/2006/relationships/numbering" /></Relationships>
</file>