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Программа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социально-экономического развития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МО Дигорское городское поселение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Дигорского района, РСО-Алания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на 2021-2023 годы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FFFFFF" w:val="clear"/>
        </w:rPr>
        <w:t xml:space="preserve"> </w:t>
      </w:r>
    </w:p>
    <w:p>
      <w:pPr>
        <w:spacing w:before="100" w:after="100" w:line="240"/>
        <w:ind w:right="0" w:left="0" w:firstLine="0"/>
        <w:jc w:val="center"/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  <w:t xml:space="preserve"> </w:t>
      </w:r>
    </w:p>
    <w:p>
      <w:pPr>
        <w:spacing w:before="100" w:after="100" w:line="240"/>
        <w:ind w:right="0" w:left="0" w:firstLine="0"/>
        <w:jc w:val="center"/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  <w:t xml:space="preserve"> </w:t>
      </w:r>
    </w:p>
    <w:p>
      <w:pPr>
        <w:spacing w:before="100" w:after="100" w:line="240"/>
        <w:ind w:right="0" w:left="0" w:firstLine="0"/>
        <w:jc w:val="center"/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  <w:t xml:space="preserve"> </w:t>
      </w:r>
    </w:p>
    <w:p>
      <w:pPr>
        <w:spacing w:before="100" w:after="100" w:line="240"/>
        <w:ind w:right="0" w:left="0" w:firstLine="0"/>
        <w:jc w:val="center"/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  <w:t xml:space="preserve"> </w:t>
      </w:r>
    </w:p>
    <w:p>
      <w:pPr>
        <w:spacing w:before="100" w:after="100" w:line="240"/>
        <w:ind w:right="0" w:left="0" w:firstLine="0"/>
        <w:jc w:val="center"/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  <w:t xml:space="preserve"> </w:t>
      </w:r>
    </w:p>
    <w:p>
      <w:pPr>
        <w:spacing w:before="100" w:after="100" w:line="240"/>
        <w:ind w:right="0" w:left="0" w:firstLine="0"/>
        <w:jc w:val="center"/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  <w:t xml:space="preserve"> </w:t>
      </w:r>
    </w:p>
    <w:p>
      <w:pPr>
        <w:spacing w:before="100" w:after="100" w:line="240"/>
        <w:ind w:right="0" w:left="0" w:firstLine="0"/>
        <w:jc w:val="center"/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  <w:t xml:space="preserve"> </w:t>
      </w:r>
    </w:p>
    <w:p>
      <w:pPr>
        <w:spacing w:before="100" w:after="100" w:line="240"/>
        <w:ind w:right="0" w:left="0" w:firstLine="0"/>
        <w:jc w:val="center"/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  <w:t xml:space="preserve"> </w:t>
      </w:r>
    </w:p>
    <w:p>
      <w:pPr>
        <w:spacing w:before="100" w:after="100" w:line="240"/>
        <w:ind w:right="0" w:left="0" w:firstLine="0"/>
        <w:jc w:val="center"/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  <w:t xml:space="preserve"> </w:t>
      </w:r>
    </w:p>
    <w:p>
      <w:pPr>
        <w:spacing w:before="100" w:after="100" w:line="240"/>
        <w:ind w:right="0" w:left="0" w:firstLine="0"/>
        <w:jc w:val="center"/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  <w:t xml:space="preserve"> </w:t>
      </w:r>
    </w:p>
    <w:p>
      <w:pPr>
        <w:spacing w:before="100" w:after="100" w:line="240"/>
        <w:ind w:right="0" w:left="0" w:firstLine="0"/>
        <w:jc w:val="center"/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  <w:t xml:space="preserve"> </w:t>
      </w:r>
    </w:p>
    <w:p>
      <w:pPr>
        <w:spacing w:before="100" w:after="100" w:line="240"/>
        <w:ind w:right="0" w:left="0" w:firstLine="0"/>
        <w:jc w:val="center"/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  <w:t xml:space="preserve"> </w:t>
      </w:r>
    </w:p>
    <w:p>
      <w:pPr>
        <w:spacing w:before="100" w:after="100" w:line="240"/>
        <w:ind w:right="0" w:left="0" w:firstLine="0"/>
        <w:jc w:val="center"/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  <w:t xml:space="preserve">  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FFFFFF" w:val="clear"/>
        </w:rPr>
        <w:t xml:space="preserve">г.Дигора 2021 год 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FFFFFF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FFFFFF" w:val="clear"/>
        </w:rPr>
        <w:t xml:space="preserve">Паспорт программы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</w:pPr>
    </w:p>
    <w:tbl>
      <w:tblPr/>
      <w:tblGrid>
        <w:gridCol w:w="3285"/>
        <w:gridCol w:w="7252"/>
      </w:tblGrid>
      <w:tr>
        <w:trPr>
          <w:trHeight w:val="20" w:hRule="auto"/>
          <w:jc w:val="left"/>
        </w:trPr>
        <w:tc>
          <w:tcPr>
            <w:tcW w:w="32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333333"/>
                <w:spacing w:val="0"/>
                <w:position w:val="0"/>
                <w:sz w:val="24"/>
                <w:shd w:fill="auto" w:val="clear"/>
              </w:rPr>
              <w:t xml:space="preserve">Наименование Программы</w:t>
            </w:r>
          </w:p>
        </w:tc>
        <w:tc>
          <w:tcPr>
            <w:tcW w:w="725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  <w:t xml:space="preserve">Программа социально-экономического развития МО Дигорское городское поселение Дигорского района, РСО-Алания на 2021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  <w:t xml:space="preserve"> 2023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  <w:t xml:space="preserve">годы (далее Дигорского городского поселения)</w:t>
            </w:r>
          </w:p>
        </w:tc>
      </w:tr>
      <w:tr>
        <w:trPr>
          <w:trHeight w:val="20" w:hRule="auto"/>
          <w:jc w:val="left"/>
        </w:trPr>
        <w:tc>
          <w:tcPr>
            <w:tcW w:w="32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333333"/>
                <w:spacing w:val="0"/>
                <w:position w:val="0"/>
                <w:sz w:val="24"/>
                <w:shd w:fill="auto" w:val="clear"/>
              </w:rPr>
              <w:t xml:space="preserve">Основание для разработки Программы</w:t>
            </w:r>
          </w:p>
        </w:tc>
        <w:tc>
          <w:tcPr>
            <w:tcW w:w="725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  <w:t xml:space="preserve">Федеральный закон от 06.10.2003 г. </w:t>
            </w:r>
            <w:r>
              <w:rPr>
                <w:rFonts w:ascii="Segoe UI Symbol" w:hAnsi="Segoe UI Symbol" w:cs="Segoe UI Symbol" w:eastAsia="Segoe UI Symbol"/>
                <w:color w:val="333333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  <w:t xml:space="preserve"> 131-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  <w:t xml:space="preserve">ФЗ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  <w:t xml:space="preserve">Об общих принципах организации местного самоуправления в Российской Федерации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  <w:t xml:space="preserve">с изменениями и дополнениями), Устав Дигорского городского поселения</w:t>
            </w:r>
          </w:p>
        </w:tc>
      </w:tr>
      <w:tr>
        <w:trPr>
          <w:trHeight w:val="20" w:hRule="auto"/>
          <w:jc w:val="left"/>
        </w:trPr>
        <w:tc>
          <w:tcPr>
            <w:tcW w:w="32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333333"/>
                <w:spacing w:val="0"/>
                <w:position w:val="0"/>
                <w:sz w:val="24"/>
                <w:shd w:fill="auto" w:val="clear"/>
              </w:rPr>
              <w:t xml:space="preserve">Дата утверждения</w:t>
            </w:r>
          </w:p>
          <w:p>
            <w:pPr>
              <w:spacing w:before="100" w:after="10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333333"/>
                <w:spacing w:val="0"/>
                <w:position w:val="0"/>
                <w:sz w:val="24"/>
                <w:shd w:fill="auto" w:val="clear"/>
              </w:rPr>
              <w:t xml:space="preserve">Программы</w:t>
            </w:r>
          </w:p>
        </w:tc>
        <w:tc>
          <w:tcPr>
            <w:tcW w:w="725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  <w:t xml:space="preserve">Постановление Главы администрации Дигорского городского поселения Дигорского района от"__"_______2021 г. </w:t>
            </w:r>
            <w:r>
              <w:rPr>
                <w:rFonts w:ascii="Segoe UI Symbol" w:hAnsi="Segoe UI Symbol" w:cs="Segoe UI Symbol" w:eastAsia="Segoe UI Symbol"/>
                <w:color w:val="333333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  <w:t xml:space="preserve">___ «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  <w:t xml:space="preserve">Об утверждении Программы социально-экономического развития МО Дигорское городское поселение Дигорского района, РСО-Алания на 2021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  <w:t xml:space="preserve"> 2023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  <w:t xml:space="preserve">годы"</w:t>
            </w:r>
          </w:p>
        </w:tc>
      </w:tr>
      <w:tr>
        <w:trPr>
          <w:trHeight w:val="20" w:hRule="auto"/>
          <w:jc w:val="left"/>
        </w:trPr>
        <w:tc>
          <w:tcPr>
            <w:tcW w:w="32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333333"/>
                <w:spacing w:val="0"/>
                <w:position w:val="0"/>
                <w:sz w:val="24"/>
                <w:shd w:fill="auto" w:val="clear"/>
              </w:rPr>
              <w:t xml:space="preserve">Заказчик Программы</w:t>
            </w:r>
          </w:p>
        </w:tc>
        <w:tc>
          <w:tcPr>
            <w:tcW w:w="725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  <w:t xml:space="preserve">Администрация Дигорского городского поселения Дигорского района, РСО-Алания </w:t>
            </w:r>
          </w:p>
        </w:tc>
      </w:tr>
      <w:tr>
        <w:trPr>
          <w:trHeight w:val="20" w:hRule="auto"/>
          <w:jc w:val="left"/>
        </w:trPr>
        <w:tc>
          <w:tcPr>
            <w:tcW w:w="32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333333"/>
                <w:spacing w:val="0"/>
                <w:position w:val="0"/>
                <w:sz w:val="24"/>
                <w:shd w:fill="auto" w:val="clear"/>
              </w:rPr>
              <w:t xml:space="preserve">Разработчик Программы</w:t>
            </w:r>
          </w:p>
        </w:tc>
        <w:tc>
          <w:tcPr>
            <w:tcW w:w="725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  <w:t xml:space="preserve">Администрация Дигорского городского поселения Дигорского района, РСО-Алания</w:t>
            </w:r>
          </w:p>
        </w:tc>
      </w:tr>
      <w:tr>
        <w:trPr>
          <w:trHeight w:val="20" w:hRule="auto"/>
          <w:jc w:val="left"/>
        </w:trPr>
        <w:tc>
          <w:tcPr>
            <w:tcW w:w="32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333333"/>
                <w:spacing w:val="0"/>
                <w:position w:val="0"/>
                <w:sz w:val="24"/>
                <w:shd w:fill="auto" w:val="clear"/>
              </w:rPr>
              <w:t xml:space="preserve">Исполнители Программы</w:t>
            </w:r>
          </w:p>
        </w:tc>
        <w:tc>
          <w:tcPr>
            <w:tcW w:w="725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  <w:t xml:space="preserve">Администрация Дигорского городского поселения Дигорского района, РСО-Алания</w:t>
            </w:r>
          </w:p>
        </w:tc>
      </w:tr>
      <w:tr>
        <w:trPr>
          <w:trHeight w:val="20" w:hRule="auto"/>
          <w:jc w:val="left"/>
        </w:trPr>
        <w:tc>
          <w:tcPr>
            <w:tcW w:w="32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  <w:t xml:space="preserve">Основная цель Программы</w:t>
            </w:r>
          </w:p>
        </w:tc>
        <w:tc>
          <w:tcPr>
            <w:tcW w:w="725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  <w:t xml:space="preserve">Устойчивое социально-экономическое развитие территории Дигорского городского поселения</w:t>
            </w:r>
          </w:p>
        </w:tc>
      </w:tr>
      <w:tr>
        <w:trPr>
          <w:trHeight w:val="20" w:hRule="auto"/>
          <w:jc w:val="left"/>
        </w:trPr>
        <w:tc>
          <w:tcPr>
            <w:tcW w:w="32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  <w:t xml:space="preserve">Основные задачи Программы</w:t>
            </w:r>
          </w:p>
        </w:tc>
        <w:tc>
          <w:tcPr>
            <w:tcW w:w="725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  <w:t xml:space="preserve">1.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Создание условий для стабильного улучшения качества жизни населения, динамичного развития экономики и привлечения инвестиций.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Улучшение санитарно-эпидемиологической и экологической ситуации в Дигорском городском поселении.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Формирование современной комфортной городской среды на территории Дигорского городского поселения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Эффективное использование энергетических ресурсов и повышение энергоэффективности в муниципальном образовании Дигорское городское поселение Дигорского района, РСО-Алания.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Обустройство пешеходных переходов на территории муниципального образования Дигорское городское поселение .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333333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  <w:t xml:space="preserve">6.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  <w:t xml:space="preserve">Реализация мероприятий по статьям "ЖКХ" и "Благоустройство" на территории муниципального образования Дигорское городское поселение</w:t>
            </w:r>
            <w:r>
              <w:rPr>
                <w:rFonts w:ascii="Times New Roman" w:hAnsi="Times New Roman" w:cs="Times New Roman" w:eastAsia="Times New Roman"/>
                <w:b/>
                <w:color w:val="333333"/>
                <w:spacing w:val="0"/>
                <w:position w:val="0"/>
                <w:sz w:val="24"/>
                <w:shd w:fill="auto" w:val="clear"/>
              </w:rPr>
              <w:t xml:space="preserve"> 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333333"/>
                <w:spacing w:val="0"/>
                <w:position w:val="0"/>
                <w:sz w:val="24"/>
                <w:shd w:fill="auto" w:val="clear"/>
              </w:rPr>
              <w:t xml:space="preserve">7. </w:t>
            </w:r>
            <w:r>
              <w:rPr>
                <w:rFonts w:ascii="Times New Roman" w:hAnsi="Times New Roman" w:cs="Times New Roman" w:eastAsia="Times New Roman"/>
                <w:color w:val="2D2D2D"/>
                <w:spacing w:val="1"/>
                <w:position w:val="0"/>
                <w:sz w:val="24"/>
                <w:shd w:fill="FFFFFF" w:val="clear"/>
              </w:rPr>
              <w:t xml:space="preserve">Реализация мероприятий по строительству и реконструкции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  <w:t xml:space="preserve"> сети автомобильных дорог общего пользования местного значения на территории муниципального образования Дигорское городское поселение.</w:t>
            </w:r>
          </w:p>
        </w:tc>
      </w:tr>
      <w:tr>
        <w:trPr>
          <w:trHeight w:val="20" w:hRule="auto"/>
          <w:jc w:val="left"/>
        </w:trPr>
        <w:tc>
          <w:tcPr>
            <w:tcW w:w="32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333333"/>
                <w:spacing w:val="0"/>
                <w:position w:val="0"/>
                <w:sz w:val="24"/>
                <w:shd w:fill="auto" w:val="clear"/>
              </w:rPr>
              <w:t xml:space="preserve">Сроки и этапы реализации Программы</w:t>
            </w:r>
          </w:p>
        </w:tc>
        <w:tc>
          <w:tcPr>
            <w:tcW w:w="725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  <w:t xml:space="preserve">Период реализации программы: 2021 - 2023 годы.</w:t>
            </w:r>
          </w:p>
        </w:tc>
      </w:tr>
      <w:tr>
        <w:trPr>
          <w:trHeight w:val="20" w:hRule="auto"/>
          <w:jc w:val="left"/>
        </w:trPr>
        <w:tc>
          <w:tcPr>
            <w:tcW w:w="32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333333"/>
                <w:spacing w:val="0"/>
                <w:position w:val="0"/>
                <w:sz w:val="24"/>
                <w:shd w:fill="auto" w:val="clear"/>
              </w:rPr>
              <w:t xml:space="preserve">Перечень основных мероприятий Программы</w:t>
            </w:r>
          </w:p>
        </w:tc>
        <w:tc>
          <w:tcPr>
            <w:tcW w:w="725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Муниципальная целевая программа: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"Формирование современной городской среды Дигорского городского поселения на 2018-2024 гг.", всего: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5 911 100,0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том числе: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2021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г. -5 911 100,0 руб.,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в том числе: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333333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  <w:t xml:space="preserve">за счет средств республиканского бюджета -</w:t>
            </w:r>
            <w:r>
              <w:rPr>
                <w:rFonts w:ascii="Times New Roman" w:hAnsi="Times New Roman" w:cs="Times New Roman" w:eastAsia="Times New Roman"/>
                <w:b/>
                <w:color w:val="333333"/>
                <w:spacing w:val="0"/>
                <w:position w:val="0"/>
                <w:sz w:val="24"/>
                <w:shd w:fill="auto" w:val="clear"/>
              </w:rPr>
              <w:t xml:space="preserve">5 524 400,0 руб.;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333333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  <w:t xml:space="preserve">за счет средств местного бюджета-</w:t>
            </w:r>
            <w:r>
              <w:rPr>
                <w:rFonts w:ascii="Times New Roman" w:hAnsi="Times New Roman" w:cs="Times New Roman" w:eastAsia="Times New Roman"/>
                <w:b/>
                <w:color w:val="333333"/>
                <w:spacing w:val="0"/>
                <w:position w:val="0"/>
                <w:sz w:val="24"/>
                <w:shd w:fill="auto" w:val="clear"/>
              </w:rPr>
              <w:t xml:space="preserve">386 700,0 руб.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333333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333333"/>
                <w:spacing w:val="0"/>
                <w:position w:val="0"/>
                <w:sz w:val="24"/>
                <w:shd w:fill="auto" w:val="clear"/>
              </w:rPr>
              <w:t xml:space="preserve">2022 </w:t>
            </w:r>
            <w:r>
              <w:rPr>
                <w:rFonts w:ascii="Times New Roman" w:hAnsi="Times New Roman" w:cs="Times New Roman" w:eastAsia="Times New Roman"/>
                <w:b/>
                <w:color w:val="333333"/>
                <w:spacing w:val="0"/>
                <w:position w:val="0"/>
                <w:sz w:val="24"/>
                <w:shd w:fill="auto" w:val="clear"/>
              </w:rPr>
              <w:t xml:space="preserve">г-0,0 руб.;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333333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333333"/>
                <w:spacing w:val="0"/>
                <w:position w:val="0"/>
                <w:sz w:val="24"/>
                <w:shd w:fill="auto" w:val="clear"/>
              </w:rPr>
              <w:t xml:space="preserve">2023 </w:t>
            </w:r>
            <w:r>
              <w:rPr>
                <w:rFonts w:ascii="Times New Roman" w:hAnsi="Times New Roman" w:cs="Times New Roman" w:eastAsia="Times New Roman"/>
                <w:b/>
                <w:color w:val="333333"/>
                <w:spacing w:val="0"/>
                <w:position w:val="0"/>
                <w:sz w:val="24"/>
                <w:shd w:fill="auto" w:val="clear"/>
              </w:rPr>
              <w:t xml:space="preserve">г.-0,0 руб.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Муниципальная целевая программа: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Энергосбережение и повышение энергоэффективности в муниципальном образовании Дигорский район на 2018-2024 годы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всего: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3 750 989,0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руб., в том числе: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333333"/>
                <w:spacing w:val="0"/>
                <w:position w:val="0"/>
                <w:sz w:val="24"/>
                <w:shd w:fill="auto" w:val="clear"/>
              </w:rPr>
              <w:t xml:space="preserve">2021-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1 106 189, 0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руб.,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333333"/>
                <w:spacing w:val="0"/>
                <w:position w:val="0"/>
                <w:sz w:val="24"/>
                <w:shd w:fill="auto" w:val="clear"/>
              </w:rPr>
              <w:t xml:space="preserve">2022 </w:t>
            </w:r>
            <w:r>
              <w:rPr>
                <w:rFonts w:ascii="Times New Roman" w:hAnsi="Times New Roman" w:cs="Times New Roman" w:eastAsia="Times New Roman"/>
                <w:b/>
                <w:color w:val="333333"/>
                <w:spacing w:val="0"/>
                <w:position w:val="0"/>
                <w:sz w:val="24"/>
                <w:shd w:fill="auto" w:val="clear"/>
              </w:rPr>
              <w:t xml:space="preserve">гг.-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1 363 500, 0 руб.,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2023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г.- 1 281 300, 0 руб.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Муниципальная адресная программа: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Обустройство пешеходных переходов на территории Дигорского городского поселения на 2021-2023 годы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всего: 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900 000,0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руб.,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в том числе: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2021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г.-300 000,0 руб.;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2022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г.-300 000,0 руб.;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2023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г.-300 000,0 руб.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333333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333333"/>
                <w:spacing w:val="0"/>
                <w:position w:val="0"/>
                <w:sz w:val="24"/>
                <w:shd w:fill="auto" w:val="clear"/>
              </w:rPr>
              <w:t xml:space="preserve">4. "</w:t>
            </w:r>
            <w:r>
              <w:rPr>
                <w:rFonts w:ascii="Times New Roman" w:hAnsi="Times New Roman" w:cs="Times New Roman" w:eastAsia="Times New Roman"/>
                <w:b/>
                <w:color w:val="333333"/>
                <w:spacing w:val="0"/>
                <w:position w:val="0"/>
                <w:sz w:val="24"/>
                <w:shd w:fill="auto" w:val="clear"/>
              </w:rPr>
              <w:t xml:space="preserve">ЖКХ" и "Благоустройство" муниципального образования  Дигорское городское поселение на 2021-2023 гг., всего: 57 032 000,0 руб.,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333333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333333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333333"/>
                <w:spacing w:val="0"/>
                <w:position w:val="0"/>
                <w:sz w:val="24"/>
                <w:shd w:fill="auto" w:val="clear"/>
              </w:rPr>
              <w:t xml:space="preserve">в том числе: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333333"/>
                <w:spacing w:val="0"/>
                <w:position w:val="0"/>
                <w:sz w:val="24"/>
                <w:shd w:fill="auto" w:val="clear"/>
              </w:rPr>
              <w:t xml:space="preserve">2021 </w:t>
            </w:r>
            <w:r>
              <w:rPr>
                <w:rFonts w:ascii="Times New Roman" w:hAnsi="Times New Roman" w:cs="Times New Roman" w:eastAsia="Times New Roman"/>
                <w:b/>
                <w:color w:val="333333"/>
                <w:spacing w:val="0"/>
                <w:position w:val="0"/>
                <w:sz w:val="24"/>
                <w:shd w:fill="auto" w:val="clear"/>
              </w:rPr>
              <w:t xml:space="preserve">г.-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22 385 600,0 руб.;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2022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г.- 17 145 200,0 руб.;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333333"/>
                <w:spacing w:val="0"/>
                <w:position w:val="0"/>
                <w:sz w:val="24"/>
                <w:shd w:fill="auto" w:val="clear"/>
              </w:rPr>
              <w:t xml:space="preserve">2023 </w:t>
            </w:r>
            <w:r>
              <w:rPr>
                <w:rFonts w:ascii="Times New Roman" w:hAnsi="Times New Roman" w:cs="Times New Roman" w:eastAsia="Times New Roman"/>
                <w:b/>
                <w:color w:val="333333"/>
                <w:spacing w:val="0"/>
                <w:position w:val="0"/>
                <w:sz w:val="24"/>
                <w:shd w:fill="auto" w:val="clear"/>
              </w:rPr>
              <w:t xml:space="preserve">г.-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17 501 200,0 руб.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333333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  <w:t xml:space="preserve">5. "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  <w:t xml:space="preserve">Ремонт автомобильных дорог общего пользования местного значения муниципального образования Дигорское городское поселение", всего: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333333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333333"/>
                <w:spacing w:val="0"/>
                <w:position w:val="0"/>
                <w:sz w:val="24"/>
                <w:shd w:fill="auto" w:val="clear"/>
              </w:rPr>
              <w:t xml:space="preserve">12 811 400,0 </w:t>
            </w:r>
            <w:r>
              <w:rPr>
                <w:rFonts w:ascii="Times New Roman" w:hAnsi="Times New Roman" w:cs="Times New Roman" w:eastAsia="Times New Roman"/>
                <w:b/>
                <w:color w:val="333333"/>
                <w:spacing w:val="0"/>
                <w:position w:val="0"/>
                <w:sz w:val="24"/>
                <w:shd w:fill="auto" w:val="clear"/>
              </w:rPr>
              <w:t xml:space="preserve">руб., в том числе: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333333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333333"/>
                <w:spacing w:val="0"/>
                <w:position w:val="0"/>
                <w:sz w:val="24"/>
                <w:shd w:fill="auto" w:val="clear"/>
              </w:rPr>
              <w:t xml:space="preserve">2021 </w:t>
            </w:r>
            <w:r>
              <w:rPr>
                <w:rFonts w:ascii="Times New Roman" w:hAnsi="Times New Roman" w:cs="Times New Roman" w:eastAsia="Times New Roman"/>
                <w:b/>
                <w:color w:val="333333"/>
                <w:spacing w:val="0"/>
                <w:position w:val="0"/>
                <w:sz w:val="24"/>
                <w:shd w:fill="auto" w:val="clear"/>
              </w:rPr>
              <w:t xml:space="preserve">г.-12 811 400,0 руб., в том числе: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333333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333333"/>
                <w:spacing w:val="0"/>
                <w:position w:val="0"/>
                <w:sz w:val="24"/>
                <w:shd w:fill="auto" w:val="clear"/>
              </w:rPr>
              <w:t xml:space="preserve">за счет средств республиканского бюджета -12 170 800,0 руб.;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333333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333333"/>
                <w:spacing w:val="0"/>
                <w:position w:val="0"/>
                <w:sz w:val="24"/>
                <w:shd w:fill="auto" w:val="clear"/>
              </w:rPr>
              <w:t xml:space="preserve">за счет средств местного бюджета-640 600,0 руб.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333333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333333"/>
                <w:spacing w:val="0"/>
                <w:position w:val="0"/>
                <w:sz w:val="24"/>
                <w:shd w:fill="auto" w:val="clear"/>
              </w:rPr>
              <w:t xml:space="preserve">2022 </w:t>
            </w:r>
            <w:r>
              <w:rPr>
                <w:rFonts w:ascii="Times New Roman" w:hAnsi="Times New Roman" w:cs="Times New Roman" w:eastAsia="Times New Roman"/>
                <w:b/>
                <w:color w:val="333333"/>
                <w:spacing w:val="0"/>
                <w:position w:val="0"/>
                <w:sz w:val="24"/>
                <w:shd w:fill="auto" w:val="clear"/>
              </w:rPr>
              <w:t xml:space="preserve">г-0,0 руб.;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333333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333333"/>
                <w:spacing w:val="0"/>
                <w:position w:val="0"/>
                <w:sz w:val="24"/>
                <w:shd w:fill="auto" w:val="clear"/>
              </w:rPr>
              <w:t xml:space="preserve">2023 </w:t>
            </w:r>
            <w:r>
              <w:rPr>
                <w:rFonts w:ascii="Times New Roman" w:hAnsi="Times New Roman" w:cs="Times New Roman" w:eastAsia="Times New Roman"/>
                <w:b/>
                <w:color w:val="333333"/>
                <w:spacing w:val="0"/>
                <w:position w:val="0"/>
                <w:sz w:val="24"/>
                <w:shd w:fill="auto" w:val="clear"/>
              </w:rPr>
              <w:t xml:space="preserve">г.- 0,0 руб.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0" w:hRule="auto"/>
          <w:jc w:val="left"/>
        </w:trPr>
        <w:tc>
          <w:tcPr>
            <w:tcW w:w="32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333333"/>
                <w:spacing w:val="0"/>
                <w:position w:val="0"/>
                <w:sz w:val="24"/>
                <w:shd w:fill="auto" w:val="clear"/>
              </w:rPr>
              <w:t xml:space="preserve">Объёмы и источники финансирования Программы</w:t>
            </w:r>
          </w:p>
        </w:tc>
        <w:tc>
          <w:tcPr>
            <w:tcW w:w="725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Объем финансирования программы всего: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76 654 500,0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руб., в том числе:</w:t>
            </w:r>
          </w:p>
          <w:p>
            <w:pPr>
              <w:tabs>
                <w:tab w:val="left" w:pos="3200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2021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г.- 41 408 100,0 руб.;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2022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г.-17 445 200,0 руб.;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2023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г.- 17 801 200,0 руб.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0" w:hRule="auto"/>
          <w:jc w:val="left"/>
        </w:trPr>
        <w:tc>
          <w:tcPr>
            <w:tcW w:w="32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333333"/>
                <w:spacing w:val="0"/>
                <w:position w:val="0"/>
                <w:sz w:val="24"/>
                <w:shd w:fill="auto" w:val="clear"/>
              </w:rPr>
              <w:t xml:space="preserve">Организация контроля</w:t>
            </w:r>
          </w:p>
        </w:tc>
        <w:tc>
          <w:tcPr>
            <w:tcW w:w="725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  <w:t xml:space="preserve">Контроль за реализацией Программы осуществляется Главой АМС МО Дигорское городское поселение Дигорского района, РСО-Алания.</w:t>
            </w:r>
          </w:p>
        </w:tc>
      </w:tr>
    </w:tbl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  <w:t xml:space="preserve"> 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I.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Введение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Необходимость реализации  закона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131-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ФЗ от 06.10.2003 г.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актуализировала потребность местных властей  в разработке  эффективной  стратегии развития не только на муниципальном уровне, но и на уровне отдельных городских поселений.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Программа социально-экономического развития Дигорского городского поселения (далее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Программа) содержит чёткое представление о стратегических целях, ресурсах, потенциале и об основных направлениях социально-экономического развития Дигорского городского поселения на среднесрочную перспективу. Кроме того, Программа содержит совокупность увязанных по ресурсам, исполнителям и срокам реализации мероприятий, направленных на достижение стратегических целей социально-экономического развития Дигорского городского поселения.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Цели развития поселения и программные мероприятия, а также необходимые для их реализации ресурсы, обозначенные в Программе, могут ежегодно корректироваться и дополняться в зависимости от складывающейся ситуации, изменения внутренних и внешних условий.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Дигорского городского поселения- доступные для потенциала территории, адекватные географическому, демографическому, экономическому, социально-культурному потенциалу, перспективные и актуальные для социума Дигорского городского поселения.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Главной целью Программы является формирование благоприятного социального климата для жизнедеятельности населения. В первую очередь это налаживание эффективного управления, рационального использования финансов и собственности. Многие из предлагаемых в Программе мер не требуют масштабных бюджетных вложений, затрат.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 обеспечения условий успешного выполнения мероприятий Программы, необходимо на уровне каждого поселения разрабатывать механизмы, способствующие эффективному протеканию процессов реализации Программы. К числу таких механизмов относится совокупность необходимых нормативно-правовых актов, организационных, финансово-экономических, кадровых и других мероприятий, составляющих условия и предпосылки успешного выполнения мероприятий Программы и достижения целей социально-экономического развития Дигорского городского  поселения. 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II.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Основное содержание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Социальное и экономическое положение и основные направления развития Дигорского городского поселения Дигорского района, РСО-Алания.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Географическое положение, характеристика. Описание социально-экономического состояния Дигорского  городского поселения и  состояние социальной инфраструктуры: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Географическое положение.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Площадь территории населенного пункта: 919 га, или 9,19кв.км. (2338,28 га площадь МО Дигорское городское поселение)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Расположение: г.Дигора находится в центре Дигорского района, в западной части РСО-Алания.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кем граничит: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на севере с бывшими землями с-за им.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Цаголова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на востоке граничит с Ардонским и Алагирским  районами, на юге граничит с землями Агрофирмы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Урсдон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на западе с землями Карман-Синдзикау сельского поселения и Ирафского района.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Площадь земель, занятая: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промышленным производством: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40 га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сельскохозяйственным производством: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470 га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лесообрабатывающей промышленностью: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4 га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Заповедники:         -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Редкие животные: -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Редкие растения:   -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Отрасли промышленности: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производство хлебобулочных изделий, строительных материалов.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Отрасли малого предпринимательства: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торговля, ритуальные услуги, стоматологические услуги, ремонт автомобилей, ремонт и изготовление мебели, бытовые услуги, услуги транспорта (такси).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Отрасли сельского хозяйства: производство зерна, животноводство.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Природные ресурсы: -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полезные ископаемые: -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добываются: -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Водные ресурсы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подземные пресные воды, река Урсдон.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Дигорское городское поселение, численностью населения 10050 чел., является административным центром Дигорского района,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расположено в западной части РСО-Алания. </w:t>
        <w:tab/>
        <w:t xml:space="preserve">Современная  планировочная  ситуация  Дигорского городского поселения сформировалась  на  основе  ряда  факторов:  географического  положения  поселения, природных  условий  и  ресурсов,  хозяйственной  деятельности,  исторически сложившейся системы расселения. Существует прямая зависимость между тенденциями изменения численности населения и экономическим развитием территории, в частности его производственной и социальной сферами.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Одним из показателей экономического развития является численность населения. Изменение численности населения служит индикатором уровня жизни в Поселении, привлекательности территории для проживания, осуществления деятельности.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Основной  планировочной  осью  является  улица  С.Бердиева, протяженностью 2,0 км.  по которой проходит автомобильная дорога республиканского значения, в относительной близости с которой расположены основные  объекты  социальной  инфраструктуры,  такие  как: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АМС МО Дигорский район;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АМС МО  Дигорское городское поселение;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Районный отдел образования;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Управление социальной защиты населения;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Районный ЗАГС;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Центральная библиотека;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Районная редакция "Вести Дигории";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Дом культуры;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Фонд занятости населения;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Пенсионный фонд;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 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Районный отдел внутренних дел;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 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Прокуратура района;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магазины и т.д.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ab/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   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Территория городского поселения имеет большой потенциал для развития. Территория            имеет благоприятную экономическую обстановку и свободные незастроенные территории для  строительства жилого фонда,  промышленного и транспортного развития.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Населенный  пункт, имеет  базу  для  дальнейшего  экономического  развития. Развитие градообразующей базы за счет развития производств (производства сельскохозяйственной продукции, социально-культурное  и  бытовое  обслуживание  и др.) при стабилизации и снижении числа занятых в сельском хозяйстве, в большинстве случаев, должно вести к стабилизации и росту численности населения в городском населенном  пункте.  Здесь же  в  приоритетном  порядке  должны  развиваться  центры социального и культурного обслуживания населения, жилищное строительство, промышленность. </w:t>
      </w:r>
    </w:p>
    <w:p>
      <w:pPr>
        <w:tabs>
          <w:tab w:val="left" w:pos="3250" w:leader="none"/>
        </w:tabs>
        <w:spacing w:before="100" w:after="100" w:line="240"/>
        <w:ind w:right="0" w:left="993" w:hanging="993"/>
        <w:jc w:val="both"/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           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FFFFFF" w:val="clear"/>
        </w:rPr>
        <w:t xml:space="preserve">Промышленность.         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Промышленность Дигорского городского поселения представляет ОАО  "Дигорский хлеб".</w:t>
      </w:r>
    </w:p>
    <w:p>
      <w:pPr>
        <w:tabs>
          <w:tab w:val="left" w:pos="3250" w:leader="none"/>
        </w:tabs>
        <w:spacing w:before="100" w:after="100" w:line="240"/>
        <w:ind w:right="0" w:left="0" w:hanging="993"/>
        <w:jc w:val="both"/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FFFFFF" w:val="clear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FFFFFF" w:val="clear"/>
        </w:rPr>
        <w:t xml:space="preserve">Таблица </w:t>
      </w:r>
      <w:r>
        <w:rPr>
          <w:rFonts w:ascii="Segoe UI Symbol" w:hAnsi="Segoe UI Symbol" w:cs="Segoe UI Symbol" w:eastAsia="Segoe UI Symbol"/>
          <w:b/>
          <w:color w:val="333333"/>
          <w:spacing w:val="0"/>
          <w:position w:val="0"/>
          <w:sz w:val="24"/>
          <w:shd w:fill="FFFFFF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FFFFFF" w:val="clear"/>
        </w:rPr>
        <w:t xml:space="preserve">1</w:t>
      </w:r>
    </w:p>
    <w:tbl>
      <w:tblPr>
        <w:tblInd w:w="392" w:type="dxa"/>
      </w:tblPr>
      <w:tblGrid>
        <w:gridCol w:w="709"/>
        <w:gridCol w:w="3498"/>
        <w:gridCol w:w="1200"/>
        <w:gridCol w:w="1255"/>
        <w:gridCol w:w="1418"/>
        <w:gridCol w:w="1417"/>
      </w:tblGrid>
      <w:tr>
        <w:trPr>
          <w:trHeight w:val="390" w:hRule="auto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</w:p>
        </w:tc>
        <w:tc>
          <w:tcPr>
            <w:tcW w:w="34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Показатели</w:t>
            </w:r>
          </w:p>
        </w:tc>
        <w:tc>
          <w:tcPr>
            <w:tcW w:w="1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Ед.изм.</w:t>
            </w:r>
          </w:p>
        </w:tc>
        <w:tc>
          <w:tcPr>
            <w:tcW w:w="12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прогноз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 2021г.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прогноз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 2022 г.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прогноз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 2023г.</w:t>
            </w:r>
          </w:p>
        </w:tc>
      </w:tr>
      <w:tr>
        <w:trPr>
          <w:trHeight w:val="553" w:hRule="auto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34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Производство хлебобулочных изделий всего: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тн.</w:t>
            </w:r>
          </w:p>
        </w:tc>
        <w:tc>
          <w:tcPr>
            <w:tcW w:w="12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667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700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720</w:t>
            </w:r>
          </w:p>
        </w:tc>
      </w:tr>
      <w:tr>
        <w:trPr>
          <w:trHeight w:val="430" w:hRule="auto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Т.Ч. ХЛЕБ 1 СОРТА</w:t>
            </w:r>
          </w:p>
        </w:tc>
        <w:tc>
          <w:tcPr>
            <w:tcW w:w="1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тн.</w:t>
            </w:r>
          </w:p>
        </w:tc>
        <w:tc>
          <w:tcPr>
            <w:tcW w:w="12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317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ХЛЕБ ИЗ СМЕСИ МУКИ РЖАНОЙ И ПШЕНИЧНОЙ 1 СОРТА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тн.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2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282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БУЛОЧКИ ИЗ СДОБНОГО ТЕСТА</w:t>
            </w:r>
          </w:p>
        </w:tc>
        <w:tc>
          <w:tcPr>
            <w:tcW w:w="1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тн.</w:t>
            </w:r>
          </w:p>
        </w:tc>
        <w:tc>
          <w:tcPr>
            <w:tcW w:w="12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35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34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Объем произведенной  продукции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выполненных работ и услуг</w:t>
            </w:r>
          </w:p>
        </w:tc>
        <w:tc>
          <w:tcPr>
            <w:tcW w:w="1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тыс.руб.</w:t>
            </w:r>
          </w:p>
        </w:tc>
        <w:tc>
          <w:tcPr>
            <w:tcW w:w="12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19373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34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Выручка от продажи товаров, продукции, работ, услуг</w:t>
            </w:r>
          </w:p>
        </w:tc>
        <w:tc>
          <w:tcPr>
            <w:tcW w:w="1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тыс.руб</w:t>
            </w:r>
          </w:p>
        </w:tc>
        <w:tc>
          <w:tcPr>
            <w:tcW w:w="12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19373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59" w:hRule="auto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49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Фонд начисленной заработной платы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Всего:</w:t>
            </w:r>
          </w:p>
        </w:tc>
        <w:tc>
          <w:tcPr>
            <w:tcW w:w="120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тыс.руб.</w:t>
            </w:r>
          </w:p>
        </w:tc>
        <w:tc>
          <w:tcPr>
            <w:tcW w:w="125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687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4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прибыль</w:t>
            </w:r>
          </w:p>
        </w:tc>
        <w:tc>
          <w:tcPr>
            <w:tcW w:w="1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тыс.руб.</w:t>
            </w:r>
          </w:p>
        </w:tc>
        <w:tc>
          <w:tcPr>
            <w:tcW w:w="12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600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75" w:hRule="auto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34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Среднегодовая численность  работников</w:t>
            </w:r>
          </w:p>
        </w:tc>
        <w:tc>
          <w:tcPr>
            <w:tcW w:w="1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человек.</w:t>
            </w:r>
          </w:p>
        </w:tc>
        <w:tc>
          <w:tcPr>
            <w:tcW w:w="12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142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Трудовые ресурсы составляют: 4 209- человек, - 41,9% к населению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  <w:tab/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Численность трудоспособного населения - 4209 человека. Доля численности населения в трудоспособном возрасте от общей составляет  41,9 процентов. Часть населения работает в сельхозпредприятии и в организациях социальной сферы, часть трудоспособного населения  работает за пределами муниципального образования Дигорское городское поселение.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Таблица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tbl>
      <w:tblPr>
        <w:tblInd w:w="108" w:type="dxa"/>
      </w:tblPr>
      <w:tblGrid>
        <w:gridCol w:w="1531"/>
        <w:gridCol w:w="1520"/>
        <w:gridCol w:w="2128"/>
        <w:gridCol w:w="1831"/>
        <w:gridCol w:w="1719"/>
        <w:gridCol w:w="1476"/>
        <w:gridCol w:w="1603"/>
      </w:tblGrid>
      <w:tr>
        <w:trPr>
          <w:trHeight w:val="1" w:hRule="atLeast"/>
          <w:jc w:val="left"/>
        </w:trPr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Численность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населения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чел)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Кол-во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трудоспо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собного населения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чел)</w:t>
            </w:r>
          </w:p>
        </w:tc>
        <w:tc>
          <w:tcPr>
            <w:tcW w:w="21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Кол-во офи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циально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зарегистриров.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безработных</w:t>
            </w:r>
          </w:p>
        </w:tc>
        <w:tc>
          <w:tcPr>
            <w:tcW w:w="18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Занято в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промышлен-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ности</w:t>
            </w:r>
          </w:p>
        </w:tc>
        <w:tc>
          <w:tcPr>
            <w:tcW w:w="17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Занято в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сельскохо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зяйствен-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ном произ-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водстве</w:t>
            </w:r>
          </w:p>
        </w:tc>
        <w:tc>
          <w:tcPr>
            <w:tcW w:w="307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Занято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малым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бизнесом и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предприни-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мательством</w:t>
            </w:r>
          </w:p>
        </w:tc>
      </w:tr>
      <w:tr>
        <w:trPr>
          <w:trHeight w:val="1" w:hRule="atLeast"/>
          <w:jc w:val="left"/>
        </w:trPr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7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7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50" w:hRule="auto"/>
          <w:jc w:val="left"/>
        </w:trPr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10050</w:t>
            </w:r>
          </w:p>
        </w:tc>
        <w:tc>
          <w:tcPr>
            <w:tcW w:w="1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4209</w:t>
            </w:r>
          </w:p>
        </w:tc>
        <w:tc>
          <w:tcPr>
            <w:tcW w:w="21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687</w:t>
            </w:r>
          </w:p>
        </w:tc>
        <w:tc>
          <w:tcPr>
            <w:tcW w:w="18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31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110</w:t>
            </w:r>
          </w:p>
        </w:tc>
        <w:tc>
          <w:tcPr>
            <w:tcW w:w="1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75 -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юр.лиц, 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225 -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ИП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ab/>
      </w:r>
    </w:p>
    <w:p>
      <w:pPr>
        <w:tabs>
          <w:tab w:val="center" w:pos="5032" w:leader="none"/>
          <w:tab w:val="left" w:pos="9000" w:leader="none"/>
        </w:tabs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18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Сельское хозяйство</w:t>
      </w:r>
    </w:p>
    <w:p>
      <w:pPr>
        <w:tabs>
          <w:tab w:val="center" w:pos="5032" w:leader="none"/>
          <w:tab w:val="left" w:pos="9000" w:leader="none"/>
        </w:tabs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Земли сельскохозяйственного назначения являются экономической основой поселения.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связи с этим важным направлением в сельском хозяйстве городского поселения является стимулирование развития малых форм хозяйствования. Поэтому создание инфраструктуры заготовительных и снабженческо-сбытовых объектов, а также производств по переработке сельскохозяйственной продукции, производимой всеми категориями хозяйств, является насущной потребностью сельскохозяйственной отрасли сельского поселения. Развитие малых форм хозяйствования через кредитование в кредитных организациях, создание новых КФХ в рамках программы самозанятости становится особенно актуальным в условиях экономической нестабильности. Население сельского поселения занимается личными подсобными хозяйствами для обеспечения собственных потребностей в сельскохозяйственной продукции, а в некоторых случаях и для элементарного выживания, излишки сельскохозяйственного производства реализуются в незначительных количествах. В настоящее время в городском поселении наблюдается некоторый рост числа личных подсобных хозяйств населения. При возможности получения льготных кредитов и государственной помощи можно предположить их дальнейшее развитие. Следовательно, сельскохозяйственное производство на уровне крестьянских фермерских хозяйств и личных подсобных хозяйств, нацеленных не только на самообеспечение, но и на производство товарной продукции, и в перспективе является неотъемлемой частью экономики городского поселения</w:t>
        <w:tab/>
        <w:tab/>
        <w:t xml:space="preserve"> Производственные территории  Дигорского городского поселения представлены  разными действующими  объектами сельскохозяйственного  производства:                          </w:t>
      </w: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Таблица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</w:t>
      </w:r>
    </w:p>
    <w:tbl>
      <w:tblPr/>
      <w:tblGrid>
        <w:gridCol w:w="576"/>
        <w:gridCol w:w="3165"/>
        <w:gridCol w:w="2515"/>
        <w:gridCol w:w="2977"/>
        <w:gridCol w:w="1038"/>
      </w:tblGrid>
      <w:tr>
        <w:trPr>
          <w:trHeight w:val="1" w:hRule="atLeast"/>
          <w:jc w:val="left"/>
        </w:trPr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-41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</w:p>
          <w:p>
            <w:pPr>
              <w:spacing w:before="0" w:after="0" w:line="276"/>
              <w:ind w:right="-41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31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-41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</w:t>
            </w:r>
          </w:p>
          <w:p>
            <w:pPr>
              <w:spacing w:before="0" w:after="0" w:line="276"/>
              <w:ind w:right="-41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предприятия и </w:t>
            </w:r>
          </w:p>
          <w:p>
            <w:pPr>
              <w:spacing w:before="0" w:after="0" w:line="276"/>
              <w:ind w:right="-41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выпускаемой продукции</w:t>
            </w:r>
          </w:p>
        </w:tc>
        <w:tc>
          <w:tcPr>
            <w:tcW w:w="2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Ф.И.О. руководителя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Адрес</w:t>
            </w:r>
          </w:p>
        </w:tc>
        <w:tc>
          <w:tcPr>
            <w:tcW w:w="10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Кол-во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работ-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ников</w:t>
            </w:r>
          </w:p>
        </w:tc>
      </w:tr>
      <w:tr>
        <w:trPr>
          <w:trHeight w:val="1" w:hRule="atLeast"/>
          <w:jc w:val="left"/>
        </w:trPr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31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КФХ раст-во</w:t>
            </w:r>
          </w:p>
        </w:tc>
        <w:tc>
          <w:tcPr>
            <w:tcW w:w="2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Рамонов Н.С.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г.Дигора, ул.Ленина</w:t>
            </w:r>
          </w:p>
        </w:tc>
        <w:tc>
          <w:tcPr>
            <w:tcW w:w="10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31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ООО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Кристалл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Раст-во</w:t>
            </w:r>
          </w:p>
        </w:tc>
        <w:tc>
          <w:tcPr>
            <w:tcW w:w="2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Кодзасов М.Н.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г.Дигора, ул.Ленина, 140</w:t>
            </w:r>
          </w:p>
        </w:tc>
        <w:tc>
          <w:tcPr>
            <w:tcW w:w="10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31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КФХ раст-во</w:t>
            </w:r>
          </w:p>
        </w:tc>
        <w:tc>
          <w:tcPr>
            <w:tcW w:w="2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Деев В.В.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г.Дигора, ул.Колоева, 234</w:t>
            </w:r>
          </w:p>
        </w:tc>
        <w:tc>
          <w:tcPr>
            <w:tcW w:w="10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336" w:hRule="auto"/>
          <w:jc w:val="left"/>
        </w:trPr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31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КФХ раст-во</w:t>
            </w:r>
          </w:p>
        </w:tc>
        <w:tc>
          <w:tcPr>
            <w:tcW w:w="2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Таболов С.Р.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г.Дигора, ул.Тогоева,100</w:t>
            </w:r>
          </w:p>
        </w:tc>
        <w:tc>
          <w:tcPr>
            <w:tcW w:w="10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330" w:hRule="auto"/>
          <w:jc w:val="left"/>
        </w:trPr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31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КФХ раст-во</w:t>
            </w:r>
          </w:p>
        </w:tc>
        <w:tc>
          <w:tcPr>
            <w:tcW w:w="2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Гобеев А.К.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г.Дигора, ул.Тогоева,3</w:t>
            </w:r>
          </w:p>
        </w:tc>
        <w:tc>
          <w:tcPr>
            <w:tcW w:w="10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31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КФХ раст-во</w:t>
            </w:r>
          </w:p>
        </w:tc>
        <w:tc>
          <w:tcPr>
            <w:tcW w:w="2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Елбаев Т.А.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г.Дигора, ул. Билаонова, 120</w:t>
            </w:r>
          </w:p>
        </w:tc>
        <w:tc>
          <w:tcPr>
            <w:tcW w:w="10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31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КФХ раст-во</w:t>
            </w:r>
          </w:p>
        </w:tc>
        <w:tc>
          <w:tcPr>
            <w:tcW w:w="2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Икаев Г.Дз.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г.Дигора, ул.Колоева, 176</w:t>
            </w:r>
          </w:p>
        </w:tc>
        <w:tc>
          <w:tcPr>
            <w:tcW w:w="10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599" w:hRule="auto"/>
          <w:jc w:val="left"/>
        </w:trPr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31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КФХ раст-во </w:t>
            </w:r>
          </w:p>
        </w:tc>
        <w:tc>
          <w:tcPr>
            <w:tcW w:w="2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Акоев О.К.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г.Дигора, ул.Чихавиева, 112</w:t>
            </w:r>
          </w:p>
        </w:tc>
        <w:tc>
          <w:tcPr>
            <w:tcW w:w="10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31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КФХ раст-во</w:t>
            </w:r>
          </w:p>
        </w:tc>
        <w:tc>
          <w:tcPr>
            <w:tcW w:w="2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Калицев С.В.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г.Дигора, ул.Ленина, 55</w:t>
            </w:r>
          </w:p>
        </w:tc>
        <w:tc>
          <w:tcPr>
            <w:tcW w:w="10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31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КФХ раст-во</w:t>
            </w:r>
          </w:p>
        </w:tc>
        <w:tc>
          <w:tcPr>
            <w:tcW w:w="2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Темираев А.В.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г.Дигора, ул.Колоева, 81</w:t>
            </w:r>
          </w:p>
        </w:tc>
        <w:tc>
          <w:tcPr>
            <w:tcW w:w="10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31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КФХ раст-во</w:t>
            </w:r>
          </w:p>
        </w:tc>
        <w:tc>
          <w:tcPr>
            <w:tcW w:w="2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Скодтаев Г.В.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г.Дигора, ул.Тогоева, 172</w:t>
            </w:r>
          </w:p>
        </w:tc>
        <w:tc>
          <w:tcPr>
            <w:tcW w:w="10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31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СПК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Алан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раст-во</w:t>
            </w:r>
          </w:p>
        </w:tc>
        <w:tc>
          <w:tcPr>
            <w:tcW w:w="2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Билаонов А.В.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г.Дигора, ул.Билаонова,20</w:t>
            </w:r>
          </w:p>
        </w:tc>
        <w:tc>
          <w:tcPr>
            <w:tcW w:w="10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</w:t>
            </w:r>
          </w:p>
        </w:tc>
        <w:tc>
          <w:tcPr>
            <w:tcW w:w="31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ИП" ГКФХ раст-во</w:t>
            </w:r>
          </w:p>
        </w:tc>
        <w:tc>
          <w:tcPr>
            <w:tcW w:w="2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Хадаев Г.Е.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г.Дигора,ул.Гибизова,136,а</w:t>
            </w:r>
          </w:p>
        </w:tc>
        <w:tc>
          <w:tcPr>
            <w:tcW w:w="10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</w:tr>
      <w:tr>
        <w:trPr>
          <w:trHeight w:val="583" w:hRule="auto"/>
          <w:jc w:val="left"/>
        </w:trPr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</w:t>
            </w:r>
          </w:p>
        </w:tc>
        <w:tc>
          <w:tcPr>
            <w:tcW w:w="31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КФХ раст-во</w:t>
            </w:r>
          </w:p>
        </w:tc>
        <w:tc>
          <w:tcPr>
            <w:tcW w:w="2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Туаев К.С.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г.Дигора, ул.Октябрьская, 170</w:t>
            </w:r>
          </w:p>
        </w:tc>
        <w:tc>
          <w:tcPr>
            <w:tcW w:w="10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31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КФХ раст-во</w:t>
            </w:r>
          </w:p>
        </w:tc>
        <w:tc>
          <w:tcPr>
            <w:tcW w:w="2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Цопанов С.Б.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г.Дигора, ул.Колоева, 16</w:t>
            </w:r>
          </w:p>
        </w:tc>
        <w:tc>
          <w:tcPr>
            <w:tcW w:w="10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</w:t>
            </w:r>
          </w:p>
        </w:tc>
        <w:tc>
          <w:tcPr>
            <w:tcW w:w="31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КФХ  раст-во</w:t>
            </w:r>
          </w:p>
        </w:tc>
        <w:tc>
          <w:tcPr>
            <w:tcW w:w="2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Туаев С.Н.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г.Дигора, Октябрьская, 209</w:t>
            </w:r>
          </w:p>
        </w:tc>
        <w:tc>
          <w:tcPr>
            <w:tcW w:w="10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240" w:hRule="auto"/>
          <w:jc w:val="left"/>
        </w:trPr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</w:t>
            </w:r>
          </w:p>
        </w:tc>
        <w:tc>
          <w:tcPr>
            <w:tcW w:w="31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КФХ раст-во</w:t>
            </w:r>
          </w:p>
        </w:tc>
        <w:tc>
          <w:tcPr>
            <w:tcW w:w="2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Цакоев В.Б.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г.Дигора, Калицова, 136</w:t>
            </w:r>
          </w:p>
        </w:tc>
        <w:tc>
          <w:tcPr>
            <w:tcW w:w="10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</w:t>
            </w:r>
          </w:p>
        </w:tc>
        <w:tc>
          <w:tcPr>
            <w:tcW w:w="31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КФХ раст-во</w:t>
            </w:r>
          </w:p>
        </w:tc>
        <w:tc>
          <w:tcPr>
            <w:tcW w:w="2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Елбаев А.С.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г.Дигора, Билаонова, 122</w:t>
            </w:r>
          </w:p>
        </w:tc>
        <w:tc>
          <w:tcPr>
            <w:tcW w:w="10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</w:t>
            </w:r>
          </w:p>
        </w:tc>
        <w:tc>
          <w:tcPr>
            <w:tcW w:w="31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ООО "Капитал-Агро"</w:t>
            </w:r>
          </w:p>
        </w:tc>
        <w:tc>
          <w:tcPr>
            <w:tcW w:w="2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Бердиев М.З.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г.Дигора</w:t>
            </w:r>
          </w:p>
        </w:tc>
        <w:tc>
          <w:tcPr>
            <w:tcW w:w="10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</w:tr>
      <w:tr>
        <w:trPr>
          <w:trHeight w:val="1" w:hRule="atLeast"/>
          <w:jc w:val="left"/>
        </w:trPr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31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КФХ раст-во</w:t>
            </w:r>
          </w:p>
        </w:tc>
        <w:tc>
          <w:tcPr>
            <w:tcW w:w="2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Макиева Н.С.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г.Дигора, Билаонова,1</w:t>
            </w:r>
          </w:p>
        </w:tc>
        <w:tc>
          <w:tcPr>
            <w:tcW w:w="10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</w:t>
            </w:r>
          </w:p>
        </w:tc>
        <w:tc>
          <w:tcPr>
            <w:tcW w:w="31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КФХ  раст-во</w:t>
            </w:r>
          </w:p>
        </w:tc>
        <w:tc>
          <w:tcPr>
            <w:tcW w:w="2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Байсонгурова З.Д.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г.Дигора, Гибизова,47</w:t>
            </w:r>
          </w:p>
        </w:tc>
        <w:tc>
          <w:tcPr>
            <w:tcW w:w="10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</w:t>
            </w:r>
          </w:p>
        </w:tc>
        <w:tc>
          <w:tcPr>
            <w:tcW w:w="31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КФХ раст-во</w:t>
            </w:r>
          </w:p>
        </w:tc>
        <w:tc>
          <w:tcPr>
            <w:tcW w:w="2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Золоев М.А.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г.Дигора, Билаонова,257</w:t>
            </w:r>
          </w:p>
        </w:tc>
        <w:tc>
          <w:tcPr>
            <w:tcW w:w="10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</w:t>
            </w:r>
          </w:p>
        </w:tc>
        <w:tc>
          <w:tcPr>
            <w:tcW w:w="31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КФХ раст-во</w:t>
            </w:r>
          </w:p>
        </w:tc>
        <w:tc>
          <w:tcPr>
            <w:tcW w:w="2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Газалов А.Б.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г.Дигора, ул.Тогоева,7</w:t>
            </w:r>
          </w:p>
        </w:tc>
        <w:tc>
          <w:tcPr>
            <w:tcW w:w="10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</w:t>
            </w:r>
          </w:p>
        </w:tc>
        <w:tc>
          <w:tcPr>
            <w:tcW w:w="31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КФХ раст-во</w:t>
            </w:r>
          </w:p>
        </w:tc>
        <w:tc>
          <w:tcPr>
            <w:tcW w:w="2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Каллагова Р.А.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С.Октябрьское, ул. Дружбы,  д.107, кв.19</w:t>
            </w:r>
          </w:p>
        </w:tc>
        <w:tc>
          <w:tcPr>
            <w:tcW w:w="10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</w:t>
            </w:r>
          </w:p>
        </w:tc>
        <w:tc>
          <w:tcPr>
            <w:tcW w:w="31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КФХ раст-во</w:t>
            </w:r>
          </w:p>
        </w:tc>
        <w:tc>
          <w:tcPr>
            <w:tcW w:w="2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Агузаров А.В.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г.Дигора, ул.Гибизова,97</w:t>
            </w:r>
          </w:p>
        </w:tc>
        <w:tc>
          <w:tcPr>
            <w:tcW w:w="10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26</w:t>
            </w:r>
          </w:p>
        </w:tc>
        <w:tc>
          <w:tcPr>
            <w:tcW w:w="31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СПК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раст-во, жив-во</w:t>
            </w:r>
          </w:p>
        </w:tc>
        <w:tc>
          <w:tcPr>
            <w:tcW w:w="2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Хатагова И.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г.Дигора</w:t>
            </w:r>
          </w:p>
        </w:tc>
        <w:tc>
          <w:tcPr>
            <w:tcW w:w="10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27</w:t>
            </w:r>
          </w:p>
        </w:tc>
        <w:tc>
          <w:tcPr>
            <w:tcW w:w="31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КФХ раст-во</w:t>
            </w:r>
          </w:p>
        </w:tc>
        <w:tc>
          <w:tcPr>
            <w:tcW w:w="2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Гамаев В.А.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г.Дигора, ул.Октябрьская, 16</w:t>
            </w:r>
          </w:p>
        </w:tc>
        <w:tc>
          <w:tcPr>
            <w:tcW w:w="10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28</w:t>
            </w:r>
          </w:p>
        </w:tc>
        <w:tc>
          <w:tcPr>
            <w:tcW w:w="31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КФХ раст-во</w:t>
            </w:r>
          </w:p>
        </w:tc>
        <w:tc>
          <w:tcPr>
            <w:tcW w:w="2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Тавитов В.А.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г.Дигора, ул.Кирова, 64</w:t>
            </w:r>
          </w:p>
        </w:tc>
        <w:tc>
          <w:tcPr>
            <w:tcW w:w="10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29</w:t>
            </w:r>
          </w:p>
        </w:tc>
        <w:tc>
          <w:tcPr>
            <w:tcW w:w="31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КФХ раст-во</w:t>
            </w:r>
          </w:p>
        </w:tc>
        <w:tc>
          <w:tcPr>
            <w:tcW w:w="2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Халлаев Б.В.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г.Дигора, ул.Чихавиева,70</w:t>
            </w:r>
          </w:p>
        </w:tc>
        <w:tc>
          <w:tcPr>
            <w:tcW w:w="10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</w:t>
            </w:r>
          </w:p>
        </w:tc>
        <w:tc>
          <w:tcPr>
            <w:tcW w:w="31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КФХ раст-во</w:t>
            </w:r>
          </w:p>
        </w:tc>
        <w:tc>
          <w:tcPr>
            <w:tcW w:w="2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Хутяев А.Э.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г.Дигора, ул. Бицаева, 22 а</w:t>
            </w:r>
          </w:p>
        </w:tc>
        <w:tc>
          <w:tcPr>
            <w:tcW w:w="10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31</w:t>
            </w:r>
          </w:p>
        </w:tc>
        <w:tc>
          <w:tcPr>
            <w:tcW w:w="31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ИП Сабанов А.Т.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раст-во</w:t>
            </w:r>
          </w:p>
        </w:tc>
        <w:tc>
          <w:tcPr>
            <w:tcW w:w="2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Сабанов А.Т.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г.Дигора, ул. Гибизова, 193</w:t>
            </w:r>
          </w:p>
        </w:tc>
        <w:tc>
          <w:tcPr>
            <w:tcW w:w="10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32</w:t>
            </w:r>
          </w:p>
        </w:tc>
        <w:tc>
          <w:tcPr>
            <w:tcW w:w="31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КФХ раст-во</w:t>
            </w:r>
          </w:p>
        </w:tc>
        <w:tc>
          <w:tcPr>
            <w:tcW w:w="2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Тамаев А.Т.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г.Дигора, ул.Колоева,90</w:t>
            </w:r>
          </w:p>
        </w:tc>
        <w:tc>
          <w:tcPr>
            <w:tcW w:w="10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33</w:t>
            </w:r>
          </w:p>
        </w:tc>
        <w:tc>
          <w:tcPr>
            <w:tcW w:w="31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СПК Сослан и К</w:t>
            </w:r>
          </w:p>
        </w:tc>
        <w:tc>
          <w:tcPr>
            <w:tcW w:w="2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Туаев  С. Н.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г.Дигора. ул.Билаонова, 209</w:t>
            </w:r>
          </w:p>
        </w:tc>
        <w:tc>
          <w:tcPr>
            <w:tcW w:w="10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34</w:t>
            </w:r>
          </w:p>
        </w:tc>
        <w:tc>
          <w:tcPr>
            <w:tcW w:w="31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СПК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Дружба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раст-во</w:t>
            </w:r>
          </w:p>
        </w:tc>
        <w:tc>
          <w:tcPr>
            <w:tcW w:w="2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Тогоев К.К.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г.Дигора, ул.Сталина,2</w:t>
            </w:r>
          </w:p>
        </w:tc>
        <w:tc>
          <w:tcPr>
            <w:tcW w:w="10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35</w:t>
            </w:r>
          </w:p>
        </w:tc>
        <w:tc>
          <w:tcPr>
            <w:tcW w:w="31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КФХ раст-во</w:t>
            </w:r>
          </w:p>
        </w:tc>
        <w:tc>
          <w:tcPr>
            <w:tcW w:w="2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Гобеев И.К.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г.Дигора, ул.Тогоева,3</w:t>
            </w:r>
          </w:p>
        </w:tc>
        <w:tc>
          <w:tcPr>
            <w:tcW w:w="10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36</w:t>
            </w:r>
          </w:p>
        </w:tc>
        <w:tc>
          <w:tcPr>
            <w:tcW w:w="31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КФХ раст-во</w:t>
            </w:r>
          </w:p>
        </w:tc>
        <w:tc>
          <w:tcPr>
            <w:tcW w:w="2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Ботоев А.С.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г.Дигора, Колоева, 234 а</w:t>
            </w:r>
          </w:p>
        </w:tc>
        <w:tc>
          <w:tcPr>
            <w:tcW w:w="10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37</w:t>
            </w:r>
          </w:p>
        </w:tc>
        <w:tc>
          <w:tcPr>
            <w:tcW w:w="31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СПК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Тамара-Кес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раст-во</w:t>
            </w:r>
          </w:p>
        </w:tc>
        <w:tc>
          <w:tcPr>
            <w:tcW w:w="2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Кесаев Х.А.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г.Дигора, ул.Гибизова, 143</w:t>
            </w:r>
          </w:p>
        </w:tc>
        <w:tc>
          <w:tcPr>
            <w:tcW w:w="10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38</w:t>
            </w:r>
          </w:p>
        </w:tc>
        <w:tc>
          <w:tcPr>
            <w:tcW w:w="31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КФХ раст-во</w:t>
            </w:r>
          </w:p>
        </w:tc>
        <w:tc>
          <w:tcPr>
            <w:tcW w:w="2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Мильдзихова Э.Э.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г.Дигорая, ул.Колоева, 74</w:t>
            </w:r>
          </w:p>
        </w:tc>
        <w:tc>
          <w:tcPr>
            <w:tcW w:w="10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39</w:t>
            </w:r>
          </w:p>
        </w:tc>
        <w:tc>
          <w:tcPr>
            <w:tcW w:w="31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КФХ раст-во</w:t>
            </w:r>
          </w:p>
        </w:tc>
        <w:tc>
          <w:tcPr>
            <w:tcW w:w="2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Тобоев Ц.С.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г.Дигора, ул.Ленина, 127</w:t>
            </w:r>
          </w:p>
        </w:tc>
        <w:tc>
          <w:tcPr>
            <w:tcW w:w="10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</w:t>
            </w:r>
          </w:p>
        </w:tc>
        <w:tc>
          <w:tcPr>
            <w:tcW w:w="31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КФХ раст-во</w:t>
            </w:r>
          </w:p>
        </w:tc>
        <w:tc>
          <w:tcPr>
            <w:tcW w:w="2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Туаев В.Г.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г.Дигора, Билаонова, 217</w:t>
            </w:r>
          </w:p>
        </w:tc>
        <w:tc>
          <w:tcPr>
            <w:tcW w:w="10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41</w:t>
            </w:r>
          </w:p>
        </w:tc>
        <w:tc>
          <w:tcPr>
            <w:tcW w:w="31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КФХ  раст-во</w:t>
            </w:r>
          </w:p>
        </w:tc>
        <w:tc>
          <w:tcPr>
            <w:tcW w:w="2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Гулунов К.Дз.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г.Дигора, ул.Бердиева, 177</w:t>
            </w:r>
          </w:p>
        </w:tc>
        <w:tc>
          <w:tcPr>
            <w:tcW w:w="10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42</w:t>
            </w:r>
          </w:p>
        </w:tc>
        <w:tc>
          <w:tcPr>
            <w:tcW w:w="31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КФХ  раст-во</w:t>
            </w:r>
          </w:p>
        </w:tc>
        <w:tc>
          <w:tcPr>
            <w:tcW w:w="2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Саламов Ю.Г.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г.Дигора, ул. Кесаева, 52</w:t>
            </w:r>
          </w:p>
        </w:tc>
        <w:tc>
          <w:tcPr>
            <w:tcW w:w="10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547" w:hRule="auto"/>
          <w:jc w:val="left"/>
        </w:trPr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43</w:t>
            </w:r>
          </w:p>
        </w:tc>
        <w:tc>
          <w:tcPr>
            <w:tcW w:w="31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КФХ  раст-во</w:t>
            </w:r>
          </w:p>
        </w:tc>
        <w:tc>
          <w:tcPr>
            <w:tcW w:w="2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Гулунов И.Т.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г.Дигора, ул. Бердиева, 137</w:t>
            </w:r>
          </w:p>
        </w:tc>
        <w:tc>
          <w:tcPr>
            <w:tcW w:w="10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44</w:t>
            </w:r>
          </w:p>
        </w:tc>
        <w:tc>
          <w:tcPr>
            <w:tcW w:w="31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КФХ  раст-во</w:t>
            </w:r>
          </w:p>
        </w:tc>
        <w:tc>
          <w:tcPr>
            <w:tcW w:w="2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Тайсаев А.Е.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г.Дигора, ул. Кирова, 55</w:t>
            </w:r>
          </w:p>
        </w:tc>
        <w:tc>
          <w:tcPr>
            <w:tcW w:w="10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775" w:hRule="auto"/>
          <w:jc w:val="left"/>
        </w:trPr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45</w:t>
            </w:r>
          </w:p>
        </w:tc>
        <w:tc>
          <w:tcPr>
            <w:tcW w:w="31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КФХ  раст-во</w:t>
            </w:r>
          </w:p>
        </w:tc>
        <w:tc>
          <w:tcPr>
            <w:tcW w:w="2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Камболов О.Т.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г.Дигора, ул.Билаонова,82</w:t>
            </w:r>
          </w:p>
        </w:tc>
        <w:tc>
          <w:tcPr>
            <w:tcW w:w="10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46</w:t>
            </w:r>
          </w:p>
        </w:tc>
        <w:tc>
          <w:tcPr>
            <w:tcW w:w="31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КФХ "Акоев О.К." раст-во</w:t>
            </w:r>
          </w:p>
        </w:tc>
        <w:tc>
          <w:tcPr>
            <w:tcW w:w="2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Тавасиев К.К.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г.Дигора, ул.Тогоева, 81</w:t>
            </w:r>
          </w:p>
        </w:tc>
        <w:tc>
          <w:tcPr>
            <w:tcW w:w="10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876" w:hRule="auto"/>
          <w:jc w:val="left"/>
        </w:trPr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47</w:t>
            </w:r>
          </w:p>
        </w:tc>
        <w:tc>
          <w:tcPr>
            <w:tcW w:w="31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КФХ  раст-во</w:t>
            </w:r>
          </w:p>
        </w:tc>
        <w:tc>
          <w:tcPr>
            <w:tcW w:w="2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Тогоев Б.А.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г.Дигора, ул.Сталина,2</w:t>
            </w:r>
          </w:p>
        </w:tc>
        <w:tc>
          <w:tcPr>
            <w:tcW w:w="10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48</w:t>
            </w:r>
          </w:p>
        </w:tc>
        <w:tc>
          <w:tcPr>
            <w:tcW w:w="31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КФХ  раст-во</w:t>
            </w:r>
          </w:p>
        </w:tc>
        <w:tc>
          <w:tcPr>
            <w:tcW w:w="2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Агузаров А.Б.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г.Дигора, ул.Гибизова,97</w:t>
            </w:r>
          </w:p>
        </w:tc>
        <w:tc>
          <w:tcPr>
            <w:tcW w:w="10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49</w:t>
            </w:r>
          </w:p>
        </w:tc>
        <w:tc>
          <w:tcPr>
            <w:tcW w:w="31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КФХ  раст-во</w:t>
            </w:r>
          </w:p>
        </w:tc>
        <w:tc>
          <w:tcPr>
            <w:tcW w:w="2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Газдаров С.С.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г.Дигора, ул.Тогоева,173</w:t>
            </w:r>
          </w:p>
        </w:tc>
        <w:tc>
          <w:tcPr>
            <w:tcW w:w="10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50</w:t>
            </w:r>
          </w:p>
        </w:tc>
        <w:tc>
          <w:tcPr>
            <w:tcW w:w="31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КФХ раст-во</w:t>
            </w:r>
          </w:p>
        </w:tc>
        <w:tc>
          <w:tcPr>
            <w:tcW w:w="2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Камболов О.Т.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г.Дигора, ул.Октябрьская, 82</w:t>
            </w:r>
          </w:p>
        </w:tc>
        <w:tc>
          <w:tcPr>
            <w:tcW w:w="10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51</w:t>
            </w:r>
          </w:p>
        </w:tc>
        <w:tc>
          <w:tcPr>
            <w:tcW w:w="31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КФХ раст-во</w:t>
            </w:r>
          </w:p>
        </w:tc>
        <w:tc>
          <w:tcPr>
            <w:tcW w:w="2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Хосроев К.Л.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г.Дигора, ул.Тогоева, 205 </w:t>
            </w:r>
          </w:p>
        </w:tc>
        <w:tc>
          <w:tcPr>
            <w:tcW w:w="10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52</w:t>
            </w:r>
          </w:p>
        </w:tc>
        <w:tc>
          <w:tcPr>
            <w:tcW w:w="31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КФХ  раст-во</w:t>
            </w:r>
          </w:p>
        </w:tc>
        <w:tc>
          <w:tcPr>
            <w:tcW w:w="2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Найфонов К.Т,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г.Дигора, ул.Энгельса, 42</w:t>
            </w:r>
          </w:p>
        </w:tc>
        <w:tc>
          <w:tcPr>
            <w:tcW w:w="10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752" w:hRule="auto"/>
          <w:jc w:val="left"/>
        </w:trPr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53</w:t>
            </w:r>
          </w:p>
        </w:tc>
        <w:tc>
          <w:tcPr>
            <w:tcW w:w="31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КФХ  раст-во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Залеев А.С.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г.Дигора, ул.К.Маркса, 232</w:t>
            </w:r>
          </w:p>
        </w:tc>
        <w:tc>
          <w:tcPr>
            <w:tcW w:w="10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531" w:hRule="auto"/>
          <w:jc w:val="left"/>
        </w:trPr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54</w:t>
            </w:r>
          </w:p>
        </w:tc>
        <w:tc>
          <w:tcPr>
            <w:tcW w:w="31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КФХ  раст-во</w:t>
            </w:r>
          </w:p>
        </w:tc>
        <w:tc>
          <w:tcPr>
            <w:tcW w:w="2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Зуймонов Б.Т.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г.Дигора, ул.Гибизова, 174</w:t>
            </w:r>
          </w:p>
        </w:tc>
        <w:tc>
          <w:tcPr>
            <w:tcW w:w="10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611" w:hRule="auto"/>
          <w:jc w:val="left"/>
        </w:trPr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55</w:t>
            </w:r>
          </w:p>
        </w:tc>
        <w:tc>
          <w:tcPr>
            <w:tcW w:w="31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КФХ  раст-во</w:t>
            </w:r>
          </w:p>
        </w:tc>
        <w:tc>
          <w:tcPr>
            <w:tcW w:w="2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Базаев Э.С.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г.Дигора, ул. Билаонова, 93</w:t>
            </w:r>
          </w:p>
        </w:tc>
        <w:tc>
          <w:tcPr>
            <w:tcW w:w="10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56</w:t>
            </w:r>
          </w:p>
        </w:tc>
        <w:tc>
          <w:tcPr>
            <w:tcW w:w="31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КФХ  раст-во</w:t>
            </w:r>
          </w:p>
        </w:tc>
        <w:tc>
          <w:tcPr>
            <w:tcW w:w="2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Газдаров В.А.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г.Дигора, ул.К-Маркса, 53</w:t>
            </w:r>
          </w:p>
        </w:tc>
        <w:tc>
          <w:tcPr>
            <w:tcW w:w="10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57</w:t>
            </w:r>
          </w:p>
        </w:tc>
        <w:tc>
          <w:tcPr>
            <w:tcW w:w="31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КФХ  раст-во</w:t>
            </w:r>
          </w:p>
        </w:tc>
        <w:tc>
          <w:tcPr>
            <w:tcW w:w="2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Дзотцоев А.А.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г.Дигора, ул.К-Маркса, 196</w:t>
            </w:r>
          </w:p>
        </w:tc>
        <w:tc>
          <w:tcPr>
            <w:tcW w:w="10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58</w:t>
            </w:r>
          </w:p>
        </w:tc>
        <w:tc>
          <w:tcPr>
            <w:tcW w:w="31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КФХ раст-во</w:t>
            </w:r>
          </w:p>
        </w:tc>
        <w:tc>
          <w:tcPr>
            <w:tcW w:w="2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Дзотцоев А.Н.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г.Дигора, </w:t>
            </w:r>
          </w:p>
        </w:tc>
        <w:tc>
          <w:tcPr>
            <w:tcW w:w="10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59</w:t>
            </w:r>
          </w:p>
        </w:tc>
        <w:tc>
          <w:tcPr>
            <w:tcW w:w="31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КФХ раст-во</w:t>
            </w:r>
          </w:p>
        </w:tc>
        <w:tc>
          <w:tcPr>
            <w:tcW w:w="2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Нигколов А.Н.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г.Дигора, ул. Калицева, 6</w:t>
            </w:r>
          </w:p>
        </w:tc>
        <w:tc>
          <w:tcPr>
            <w:tcW w:w="10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60</w:t>
            </w:r>
          </w:p>
        </w:tc>
        <w:tc>
          <w:tcPr>
            <w:tcW w:w="31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КФХ  раст-во</w:t>
            </w:r>
          </w:p>
        </w:tc>
        <w:tc>
          <w:tcPr>
            <w:tcW w:w="2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Акоев Ю.П.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г.Дигора, Калицова, 36</w:t>
            </w:r>
          </w:p>
        </w:tc>
        <w:tc>
          <w:tcPr>
            <w:tcW w:w="10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</w:tbl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Жилищно-коммунальное хозяйство Дигорского городского поселения</w:t>
      </w:r>
    </w:p>
    <w:tbl>
      <w:tblPr/>
      <w:tblGrid>
        <w:gridCol w:w="600"/>
      </w:tblGrid>
      <w:tr>
        <w:trPr>
          <w:trHeight w:val="501" w:hRule="auto"/>
          <w:jc w:val="left"/>
        </w:trPr>
        <w:tc>
          <w:tcPr>
            <w:tcW w:w="6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18"/>
                <w:shd w:fill="auto" w:val="clear"/>
              </w:rPr>
              <w:t xml:space="preserve">7</w:t>
            </w:r>
          </w:p>
        </w:tc>
      </w:tr>
      <w:tr>
        <w:trPr>
          <w:trHeight w:val="501" w:hRule="auto"/>
          <w:jc w:val="left"/>
        </w:trPr>
        <w:tc>
          <w:tcPr>
            <w:tcW w:w="6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18"/>
                <w:shd w:fill="auto" w:val="clear"/>
              </w:rPr>
              <w:t xml:space="preserve"> </w:t>
            </w:r>
          </w:p>
        </w:tc>
      </w:tr>
    </w:tbl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Таблица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4</w:t>
      </w:r>
    </w:p>
    <w:tbl>
      <w:tblPr/>
      <w:tblGrid>
        <w:gridCol w:w="675"/>
        <w:gridCol w:w="3131"/>
        <w:gridCol w:w="2293"/>
        <w:gridCol w:w="2246"/>
        <w:gridCol w:w="2003"/>
      </w:tblGrid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№№</w:t>
            </w:r>
          </w:p>
        </w:tc>
        <w:tc>
          <w:tcPr>
            <w:tcW w:w="31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населенного пункта</w:t>
            </w:r>
          </w:p>
        </w:tc>
        <w:tc>
          <w:tcPr>
            <w:tcW w:w="22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Протяженность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водопроводных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линий (км.)</w:t>
            </w:r>
          </w:p>
        </w:tc>
        <w:tc>
          <w:tcPr>
            <w:tcW w:w="22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Протяженность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сети канализации (км)</w:t>
            </w:r>
          </w:p>
        </w:tc>
        <w:tc>
          <w:tcPr>
            <w:tcW w:w="2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Протяженность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газопровода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км.)</w:t>
            </w:r>
          </w:p>
        </w:tc>
      </w:tr>
      <w:tr>
        <w:trPr>
          <w:trHeight w:val="902" w:hRule="auto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31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Дигорское городское поселение </w:t>
            </w:r>
          </w:p>
        </w:tc>
        <w:tc>
          <w:tcPr>
            <w:tcW w:w="22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48,1</w:t>
            </w:r>
          </w:p>
        </w:tc>
        <w:tc>
          <w:tcPr>
            <w:tcW w:w="22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10,258</w:t>
            </w:r>
          </w:p>
        </w:tc>
        <w:tc>
          <w:tcPr>
            <w:tcW w:w="2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100,3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Жилищный фонд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территории Дигорского городского поселения имеется 48 МКД с общей жилой площадью 29,263 тыс. кв.м. На данный момент все МКД переданы во временное управление сроком на 1 год, так как неоднократно объявленный открытый конкурс по отбору управляющей организации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 управления многоквартирными домами г.Дигора так и не состоялся.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Состояние автомобильных дорог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Важным фактором жизнеобеспечения населения, способствующим стабильности социально-экономического развития городского поселения, является развитие сети автомобильных дорог общего пользования. Общая протяженность автомобильных дорог общего пользования в городском  поселении составляет 82,75 км., в том числе, находящиеся вне населенного пункта 25,3 км., дороги в населенном пункте  57,45 км.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Плохое состояние дорог, а порой и само их отсутствие, является серьезной проблемой. Отсутствие системного подхода к планированию работ в сфере дорожного хозяйства, усугубляемое недостаточным финансированием, привело к тому, что значительная часть дорог местного значения городского поселения находятся в неудовлетворительном состоянии.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ab/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Увеличение парка транспортных средств приводит к существенному росту интенсивности движения на дорогах местного значения городского поселения, что наряду с неудовлетворительным состоянием дорог отрицательно отражается на безопасности дорожного движения в населенном пункте поселения.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Воздействие негативных внешних факторов, нагрузка на дорожное покрытие, длительное отсутствие какого-либо ремонта приводит к тому, что на дорогах образуются трещины и выбоины, а дорожное полотно приходит в негодность. Решить данную проблему можно своевременным проведением мероприятий по восстановлению поврежденных участков асфальтобетонного покрытия (ямочный ремонт).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Проблема наличия и качества грунтовых дорог в городском поселении является одной из наиболее значимых и требует первоочередного внимания. Но перевод одновременно всех имеющихся грунтовых дорог в категорию дорог с капитальным типом покрытия требует немалых финансовых затрат.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Для удовлетворения потребности граждан в сфере комфортного проживания и передвижения, необходимо проведение работ: в зимний период- уборка снега, в летний период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скос травы вдоль внутригородских дорог, весной и осенью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грейдирование дорог.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С учетом масштабности транспортных проблем и высокой капиталоемкости дорожного строительства развитие сети дорог местного значения может осуществляться только на основе долгосрочных целевых программ.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ab/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Анализ проблем, связанных с неудовлетворительным состоянием дорог местного значения, показывает необходимость комплексного подхода к их решению, что предполагает использование программно-целевого метода.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          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auto" w:val="clear"/>
        </w:rPr>
        <w:t xml:space="preserve">Таблица </w:t>
      </w:r>
      <w:r>
        <w:rPr>
          <w:rFonts w:ascii="Segoe UI Symbol" w:hAnsi="Segoe UI Symbol" w:cs="Segoe UI Symbol" w:eastAsia="Segoe UI Symbol"/>
          <w:b/>
          <w:color w:val="333333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auto" w:val="clear"/>
        </w:rPr>
        <w:t xml:space="preserve">5</w:t>
      </w:r>
    </w:p>
    <w:tbl>
      <w:tblPr>
        <w:tblInd w:w="675" w:type="dxa"/>
      </w:tblPr>
      <w:tblGrid>
        <w:gridCol w:w="3868"/>
        <w:gridCol w:w="4241"/>
      </w:tblGrid>
      <w:tr>
        <w:trPr>
          <w:trHeight w:val="1" w:hRule="atLeast"/>
          <w:jc w:val="left"/>
        </w:trPr>
        <w:tc>
          <w:tcPr>
            <w:tcW w:w="38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Протяженность автомобильных дорог</w:t>
            </w:r>
          </w:p>
        </w:tc>
      </w:tr>
      <w:tr>
        <w:trPr>
          <w:trHeight w:val="1" w:hRule="atLeast"/>
          <w:jc w:val="left"/>
        </w:trPr>
        <w:tc>
          <w:tcPr>
            <w:tcW w:w="38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 целом по муниципальному образованию</w:t>
            </w:r>
          </w:p>
        </w:tc>
        <w:tc>
          <w:tcPr>
            <w:tcW w:w="42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300" w:leader="none"/>
              </w:tabs>
              <w:spacing w:before="0" w:after="20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82,75</w:t>
            </w:r>
          </w:p>
        </w:tc>
      </w:tr>
      <w:tr>
        <w:trPr>
          <w:trHeight w:val="1" w:hRule="atLeast"/>
          <w:jc w:val="left"/>
        </w:trPr>
        <w:tc>
          <w:tcPr>
            <w:tcW w:w="38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Дороги, находящиеся вне насел.пункта</w:t>
            </w:r>
          </w:p>
        </w:tc>
        <w:tc>
          <w:tcPr>
            <w:tcW w:w="42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25,3</w:t>
            </w:r>
          </w:p>
        </w:tc>
      </w:tr>
      <w:tr>
        <w:trPr>
          <w:trHeight w:val="1" w:hRule="atLeast"/>
          <w:jc w:val="left"/>
        </w:trPr>
        <w:tc>
          <w:tcPr>
            <w:tcW w:w="38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Дороги в населенных пунктах</w:t>
            </w:r>
          </w:p>
        </w:tc>
        <w:tc>
          <w:tcPr>
            <w:tcW w:w="42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57,45</w:t>
            </w:r>
          </w:p>
        </w:tc>
      </w:tr>
    </w:tbl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III.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FFFFFF" w:val="clear"/>
        </w:rPr>
        <w:t xml:space="preserve">Прогнозные показатели социальной сферы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  <w:t xml:space="preserve">  </w:t>
        <w:tab/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Прогнозом на 20201 год и на период до 2023 года  определены следующие приоритеты социального  развития муниципального образования Дигорского городского поселения:</w:t>
      </w:r>
    </w:p>
    <w:p>
      <w:pPr>
        <w:spacing w:before="0" w:after="20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Достижение государственных минимальных социальных стандартов и обеспечение существенного повышения реального уровня жизни населения.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Обеспечение роста налоговых сборов.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Установление жесткого режима экономии и целевого использования бюджетных средств.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Способствование привлечению инвестиций в реальный сектор экономики.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5.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Создание благоприятных условий для организации на территории Дигорского городского  поселения новых производств и увеличения рабочих мест.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6.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Обеспечение роста производства сельскохозяйственной продукции во всех секторах.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7.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Обеспечение роста поступлений арендной платы за землю.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8 .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Улучшение санитарно-эпидемиологической  и экологической ситуации в Дигорском городском поселении.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9.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Энергосбережение и повышение энергоэффективности на территории Дигорского городского поселения.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10.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Реализация муниципальной программы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современной городской среды Дигорского городского поселения на 2018-2024 годы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11.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D2D2D"/>
          <w:spacing w:val="1"/>
          <w:position w:val="0"/>
          <w:sz w:val="24"/>
          <w:shd w:fill="FFFFFF" w:val="clear"/>
        </w:rPr>
        <w:t xml:space="preserve">Реализация мероприятий по строительству и реконструкции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 сети автомобильных дорог общего пользования местного значения на территории Дигорского городского поселения. </w:t>
      </w:r>
    </w:p>
    <w:p>
      <w:pPr>
        <w:spacing w:before="0" w:after="200" w:line="276"/>
        <w:ind w:right="0" w:left="0" w:firstLine="708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Инвестиции.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ab/>
        <w:t xml:space="preserve">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 2020  годe между Комитетом дорожного хозяйства РСО-Алания 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АМС  Дигорского района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было заключено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Соглашение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о предоставлении в 2021 году из республиканского бюджета РСО-Алания районному бюджету МО Дигорский район РСО-Алания субсидий на дорожную деятельность в отношении автомобильных дорог общего пользования местного значения Дигорского городского поселения в общей сумме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12 811 396,0  руб.,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в том числе: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р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емонт дорожного покрытия а/дороги Црау-Гариста, км.2,199-км.3,565.  в размере 12 458 536,0 руб. (двенадцать миллионов четыреста пятьдесят восемь тысяч пятьсот тридцать шесть) руб. ноль коп.,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том числе: субсидии из средств республиканского бюджета  РСО-Алания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11 835 609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рублей, 00 коп. (одиннадцать миллионов восемьсот тридцать пять тысяч шестьсот девять) руб. ноль коп.,  софинансирование из  местного бюджета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622 927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рублей, 00 коп. (шестьсот двадцать две тысяч девятьсот двадцать семь) руб. ноль коп.;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содержание автомобильных дорог общего пользования местного значения в размере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352 860,0 руб.,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в том числе: субсидии из средств республиканского бюджета  РСО-Алания в размере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335217,0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руб.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(триста тридцать пять тысяч двести семнадцать рублей ноль коп.),  софинансирование из местного бюджета в размере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17 643,0 руб.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(семнадцать тысяч шестьсот сорок три руб. ноль коп.).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0" w:leader="none"/>
        </w:tabs>
        <w:spacing w:before="0" w:after="200" w:line="276"/>
        <w:ind w:right="0" w:left="0" w:hanging="1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ab/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Также в рамках реализации муниципальной программы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Формирование современной городской среды Дигорского городского поселения на 2018-2024 годы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 ремонт дворовых территорий многоквартирных жилых домов г.Дигора,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 расположенных по адресу: ул.Малиева,1 и ул.Малиева,2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 благоустройство территории парка отдыха им. В.Гергиева было выделено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5 911 100,0 руб.,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в том числе: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 счет средств республиканского  бюджета-  5 524 400,0 руб.;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 счет средств местного бюджета  - 386 700,0 руб., </w:t>
      </w:r>
    </w:p>
    <w:p>
      <w:pPr>
        <w:tabs>
          <w:tab w:val="left" w:pos="708" w:leader="none"/>
          <w:tab w:val="left" w:pos="1416" w:leader="none"/>
          <w:tab w:val="left" w:pos="3790" w:leader="none"/>
        </w:tabs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</w:r>
    </w:p>
    <w:p>
      <w:pPr>
        <w:tabs>
          <w:tab w:val="left" w:pos="708" w:leader="none"/>
          <w:tab w:val="left" w:pos="1416" w:leader="none"/>
          <w:tab w:val="left" w:pos="2530" w:leader="none"/>
        </w:tabs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ЖКХ" и "Благоустройство" на 2021-2022-2023 гг.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ab/>
        <w:t xml:space="preserve">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  2021 году АМС Дигорского городского поселения заложены средства по статьям "ЖКХ" и "Благоустройство"  на общую сумму  22 385 600,0 руб. в том числе: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</w:t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1.1.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Благоустройство-   9 234 500,0   руб.;</w:t>
        <w:tab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  <w:tab/>
        <w:t xml:space="preserve">1.2.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Уличное освещение- 116 220  кВт.х4,94х12мес.= 6 890 000,0 руб.;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</w:t>
        <w:tab/>
        <w:t xml:space="preserve">1.3.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Иные бюджетные ассигнования -100 000,0 руб.;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уплата налогов по благоустройству)-100 000,0 руб.;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  <w:tab/>
        <w:t xml:space="preserve">1.4.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Субсидии на поддержку муниципальных программ: "Формирование современной </w:t>
        <w:tab/>
        <w:t xml:space="preserve">городской среды" -5 911 100,0 руб. (ЛСР);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</w:t>
        <w:tab/>
        <w:t xml:space="preserve">1.5.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Мероприятия в области пожарной безопасности = 250 000,0 руб., в том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числе:: </w:t>
      </w:r>
    </w:p>
    <w:p>
      <w:pPr>
        <w:tabs>
          <w:tab w:val="left" w:pos="6140" w:leader="none"/>
        </w:tabs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1.5.1.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замена электропроводки-             70 000,0</w:t>
        <w:tab/>
      </w:r>
    </w:p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1.5.2.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замена светильников-                     85 000,0</w:t>
      </w:r>
    </w:p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1.5.3.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приобретение пожарных щитов-  95 000,0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</w:t>
        <w:tab/>
        <w:t xml:space="preserve">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Благоустройство по статьям расходов, всего: 9 234 500,0   руб., в т.ч.: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</w:t>
        <w:tab/>
        <w:t xml:space="preserve"> 2.1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Профилактика бешенства (отлов собак)-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300 000,0 руб.;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усл. ед.  1х 300 000,0 руб. = 300 000,0 руб.)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2.2. 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Приобретение ёлки,  салютов и ёлочных игрушек  для новогоднего украшения центральной площади г.Дигора"-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175 600,0 в том числе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приобретение елки-1 шт. х 86 600,0 руб. = 86 600,0 руб.;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приобретение салюта -2 шт. х 18 250,0 =36 500,0 руб.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приобретение ёлочных игрушек: 105х500=52 500,0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2.3.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Приобретение энергосберегающих лампочек по Муниципальной целевой программе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Энергосбережение и повышение энергоэффективности в муниципальном образовании Дигорский район на 2010-2015 годы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»- 1 106 189, 0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руб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., в том числе: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приобретение светодиодных уличных светильников для благоустройства Дигорского городского поселения- 250 шт.х4600,0 руб. =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1 106 189 ,0 руб.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2.4.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Услуги разнорабочего по благоустройству Дигорского городского поселения: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усл. ед. 1х 180 000= 180 000,0 руб.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уборка мусора со двора администрации (площадь двора 400 кв.м.); выкашивание газонов на территории Дигорского городского поселения, установка дорожных знаков, установка баннеров (праздничных, информационных) и  перетяжек, пробивка мостов, выполнение земельных ручных неквалифицированных работ, покраска пешеходных переходов).</w:t>
      </w:r>
    </w:p>
    <w:p>
      <w:pPr>
        <w:tabs>
          <w:tab w:val="center" w:pos="1985" w:leader="none"/>
          <w:tab w:val="center" w:pos="2127" w:leader="none"/>
          <w:tab w:val="left" w:pos="6096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2.5.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Услуги по ежедневной уборке общественных туалетов и прилегающей к туалетам территории Дигорского городского поселения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:  усл. ед. 1х 233 000,0= 233 000,0 руб.</w:t>
      </w:r>
    </w:p>
    <w:p>
      <w:pPr>
        <w:tabs>
          <w:tab w:val="center" w:pos="1985" w:leader="none"/>
          <w:tab w:val="center" w:pos="2127" w:leader="none"/>
          <w:tab w:val="left" w:pos="6096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выполнение услуг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ежедневной уборке общественных  туалетов в кол-во 2 ед., общей площадью 20 кв.м.  и прилегающей к туалету территории (площадью 400 кв.м.) Дигорского городского поселения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2.6.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Выполнение работ по механизированной расчистке внешнего и внутреннего периметра полигона ТБО г.Дигора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усл. ед. 1х2500 000,0 =2500 000,0 руб. (по ЛСР);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2.7.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Выполнение работ по ручной уборке улиц г.Дигора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": усл. ед. 1х 2500 000,0 =2500 000,0 руб. (по ЛСР);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2.8.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Оказание услуг по стрижке газонов на территории Дигорского городского поселения: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усл. ед. 1 х 500 000,0 = 500 000,0 руб. (по ЛСР);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2.9.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Приобретение услуг по ТКО: усл. ед. 1х64000,0 ру=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64000,0 руб. 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перечень отходов, объем и цена по приложениям к Договору на 2021 г.)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center" w:pos="1985" w:leader="none"/>
          <w:tab w:val="center" w:pos="2127" w:leader="none"/>
          <w:tab w:val="left" w:pos="6096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2.10.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Закупки у ЕП : усл. ед. 1 х 1 675 700,0 = 1 675 700,0</w:t>
      </w:r>
    </w:p>
    <w:p>
      <w:pPr>
        <w:tabs>
          <w:tab w:val="center" w:pos="1985" w:leader="none"/>
          <w:tab w:val="center" w:pos="2127" w:leader="none"/>
          <w:tab w:val="left" w:pos="6096" w:leader="none"/>
        </w:tabs>
        <w:suppressAutoHyphens w:val="true"/>
        <w:spacing w:before="0" w:after="12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  2022 году АМС Дигорского городского поселения заложены средства по статьям "ЖКХ"  и "Благоустройство"на общую  сумму 17 145 200,0 руб. в том числе: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1.1. "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Благоустройство"-   9 491 800,0 руб.;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1.2.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Уличное освещение- 116 220  кВт.х5,23х12мес.= 7 303 400,0 руб.;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1.3.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Иные бюджетные ассигнования -100 000,0 руб.;</w:t>
        <w:tab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уплата налогов по благоустройству)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1.4.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Мероприятия в области пожарной безопасности = 250 000,0 руб., в том числе:: </w:t>
      </w:r>
    </w:p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Замена электропроводки-             70 000,0</w:t>
      </w:r>
    </w:p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замена светильников-                     85 000,0</w:t>
      </w:r>
    </w:p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приобретение пожарных щитов-  95 000,0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2. "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Благоустройство" по статьям расходов: 9 491 800,0   руб., в т.ч.: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2.1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Профилактика бешенства (отлов собак)-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300 000,0 руб.;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усл. ед.  1х 300 000,0 руб. = 300 000,0 руб.)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2.2. 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Приобретение ёлки,  салютов и ёлочных игрушек  для новогоднего украшения центральной площади г.Дигора"-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175 600,0 в том числе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приобретение елки-1 шт. х 86 600,0 руб. = 86 600,0 руб.;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приобретение салюта -2 шт. х 18 250,0 =36 500,0 руб.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приобретение ёлочных игрушек: 105х500=52 500,0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2.3.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Приобретение энергосберегающих лампочек по Муниципальной целевой программе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Энергосбережение и повышение энергоэффективности в муниципальном образовании Дигорский район на 2010-2015 годы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»- 1 363 500, 0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руб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., в том числе: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приобретение светодиодных уличных светильников для благоустройства Дигорского городского поселения- 250 шт.х4600,0 руб. =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1 363 500,0 руб.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2.4.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Услуги разнорабочего по благоустройству Дигорского городского поселения: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усл. ед. 1х 180 000= 180 000,0 руб.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уборка мусора со двора администрации (площадь двора 400 кв.м.); выкашивание газонов на территории Дигорского городского поселения, установка дорожных знаков, установка баннеров (праздничных, информационных) и  перетяжек, пробивка мостов, выполнение земельных ручных неквалифицированных работ, покраска пешеходных переходов).</w:t>
      </w:r>
    </w:p>
    <w:p>
      <w:pPr>
        <w:tabs>
          <w:tab w:val="center" w:pos="1985" w:leader="none"/>
          <w:tab w:val="center" w:pos="2127" w:leader="none"/>
          <w:tab w:val="left" w:pos="6096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2.5.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Услуги по ежедневной уборке общественных туалетов и прилегающей к туалетам территории Дигорского городского поселения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:  усл. ед. 1х 233 000,0= 233 000,0 руб.</w:t>
      </w:r>
    </w:p>
    <w:p>
      <w:pPr>
        <w:tabs>
          <w:tab w:val="center" w:pos="1985" w:leader="none"/>
          <w:tab w:val="center" w:pos="2127" w:leader="none"/>
          <w:tab w:val="left" w:pos="6096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выполнение услуг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ежедневной уборке общественных  туалетов в кол-во 2 ед., общей площадью 20 кв.м.  и прилегающей к туалету территории (площадью 400 кв.м.) Дигорского городского поселения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2.6.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Выполнение работ по механизированной расчистке внешнего и внутреннего периметра полигона ТБО г.Дигора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усл. ед. 1х2500 000,0 =2500 000,0 руб. (по ЛСР);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2.7.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Выполнение работ по ручной уборке улиц г.Дигора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": усл. ед. 1х 2500 000,0 =2500 000,0 руб. (по ЛСР);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2.8.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Оказание услуг по стрижке газонов на территории Дигорского городского поселения: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усл. ед. 1 х 500 000,0 = 500 000,0 руб. (по ЛСР);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2.9.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Приобретение услуг по ТКО: усл. ед. 1х64000,0 ру=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64000,0 руб. 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перечень отходов, объем и цена по приложениям к Договору на 2022 г.)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center" w:pos="1985" w:leader="none"/>
          <w:tab w:val="center" w:pos="2127" w:leader="none"/>
          <w:tab w:val="left" w:pos="6096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</w:t>
        <w:tab/>
        <w:t xml:space="preserve">       2.10.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Закупки у ЕП : усл. ед. 1 х  1 675 700,0 = 1 675 700,0 руб.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ab/>
        <w:t xml:space="preserve">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  2023 году  планируется выделить на статьи "ЖКХ" и "Благоустройство" всего- 17 501 200,0 руб., в т.ч.: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  <w:tab/>
        <w:t xml:space="preserve">  1. "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Благоустройство"-   9 409 600 ,0   руб.;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  <w:tab/>
        <w:t xml:space="preserve">  2."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Уличное освещение"- 116 220  кВт.х5,23х12мес.= 7 741 600,0 руб.;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</w:t>
        <w:tab/>
        <w:t xml:space="preserve">  3."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Иные бюджетные ассигнования" -100 000,0 руб.;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уплата налогов по благоустройству)-100 000,0 руб.;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  <w:tab/>
        <w:t xml:space="preserve"> 4. 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Мероприятия в области пожарной безопасности" = 250 000,0 руб., в том числе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:: </w:t>
      </w:r>
    </w:p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Замена электропроводки-             70 000,0</w:t>
      </w:r>
    </w:p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замена светильников-                     85 000,0</w:t>
      </w:r>
    </w:p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приобретение пожарных щитов-  95 000,0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</w:t>
        <w:tab/>
        <w:t xml:space="preserve">  2. "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Благоустройство" по статьям расходов: 9 409 600,0   руб., в т.ч.: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2.1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Профилактика бешенства (отлов собак)-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300 000,0 руб.;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усл. ед.  1х 300 000,0 руб. = 300 000,0 руб.)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</w:t>
        <w:tab/>
        <w:t xml:space="preserve">2.2. 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Приобретение ёлки,  салютов и ёлочных игрушек  для новогоднего украшения </w:t>
        <w:tab/>
        <w:t xml:space="preserve">центральной площади г.Дигора"-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175 600,0 в том числе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приобретение елки-1 шт. х 86 600,0 руб. = 86 600,0 руб.;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приобретение салюта -2 шт. х 18 250,0 =36 500,0 руб.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приобретение ёлочных игрушек: 105х500=52 500,0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</w:t>
        <w:tab/>
        <w:t xml:space="preserve"> 2.3.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Приобретение энергосберегающих лампочек по Муниципальной целевой программе </w:t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Энергосбережение и повышение энергоэффективности в муниципальном образовании            Дигорский район на 2010-2015 годы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»- 1 281 300, 0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руб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., в том числе: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приобретение светодиодных уличных светильников для благоустройства Дигорского городского поселения- 250 шт.х4600,0 руб. =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1 281 300,0 руб.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2.4.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Услуги разнорабочего по благоустройству Дигорского городского поселения: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усл. ед. 1х 180 000= 180 000,0 руб.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уборка мусора со двора администрации (площадь двора 400 кв.м.); выкашивание газонов на территории Дигорского городского поселения, установка дорожных знаков, установка баннеров (праздничных, информационных) и  перетяжек, пробивка мостов, выполнение земельных ручных неквалифицированных работ, покраска пешеходных переходов).</w:t>
      </w:r>
    </w:p>
    <w:p>
      <w:pPr>
        <w:tabs>
          <w:tab w:val="center" w:pos="1985" w:leader="none"/>
          <w:tab w:val="center" w:pos="2127" w:leader="none"/>
          <w:tab w:val="left" w:pos="6096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2.5.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Услуги по ежедневной уборке общественных туалетов и прилегающей к туалетам территории Дигорского городского поселения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:  усл. ед. 1х 233 000,0= 233 000,0 руб.</w:t>
      </w:r>
    </w:p>
    <w:p>
      <w:pPr>
        <w:tabs>
          <w:tab w:val="center" w:pos="1985" w:leader="none"/>
          <w:tab w:val="center" w:pos="2127" w:leader="none"/>
          <w:tab w:val="left" w:pos="6096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выполнение услуг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ежедневной уборке общественных  туалетов в кол-во 2 ед., общей площадью 20 кв.м.  и прилегающей к туалету территории (площадью 400 кв.м.) Дигорского городского поселения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2.6.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Выполнение работ по механизированной расчистке внешнего и внутреннего периметра полигона ТБО г.Дигора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усл. ед. 1х2500 000,0 =2500 000,0 руб. (по ЛСР);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2.7.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Выполнение работ по ручной уборке улиц г.Дигора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": усл. ед. 1х 2500 000,0 =2500 000,0 руб. (по ЛСР);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2.8.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Оказание услуг по стрижке газонов на территории Дигорского городского поселения: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усл. ед. 1 х 500 000,0 = 500 000,0 руб. (по ЛСР);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2.9.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Приобретение услуг по ТКО: усл. ед. 1х64000,0 ру=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64000,0 руб. 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перечень отходов, объем и цена по приложениям к Договору на 2023 г.)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2.10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Закупки у ЕП : усл. ед. 1 х 1 675 700,0 = 1 675 700,0 руб.</w:t>
        <w:tab/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FFFFFF" w:val="clear"/>
        </w:rPr>
        <w:tab/>
        <w:t xml:space="preserve">IV.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FFFFFF" w:val="clear"/>
        </w:rPr>
        <w:t xml:space="preserve">Объекты социальной инфраструктуры Дигорского городского поселения, сложившийся уровень обеспеченности населения в областях образования, здравоохранения, физической культуры и массового спорта и культуры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центре Дигорского городского поселения расположены: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 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Муниципальное казенное учреждение культуры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Дигорский районный Дом культуры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300 мест;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 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Муниципальное казенное учреждение культуры дополнительного образования детей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Дигорская детская школа искусств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120 мест;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Дом детского творчества на 350 мест;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Станция юных натуралистов на 120 мест;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Муниципальное казенное  учреждение культуры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Центральная библиотечная система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Дигорского района на 200 мест.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Учреждение культуры Дигорского городского поселения является центром культуры и досуга со своими традициями, стабильными творческими коллективами, квалифицированными специалистами, которые ведут постоянный поиск новых форм и содержания мероприятий, нацеленных на пропаганду искусства и культуры, развитие досуга посредством раскрытия творческих способностей участников кружков художественной самодеятельности.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  <w:tab/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Учреждение культуры города осуществляет различные функции: организация досуга населения, хранение, пополнение и использование музейного и библиотечного фонда, сохранение традиционной национальной культуры, приобщение детей к музыкальному и художественному творчеству, создание творческих коллективов и т.д.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</w:t>
        <w:tab/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Учреждение культуры города ведет работу по оказанию следующих услуг населению:</w:t>
      </w:r>
    </w:p>
    <w:p>
      <w:pPr>
        <w:tabs>
          <w:tab w:val="left" w:pos="660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проведение культурно-массовых мероприятий;</w:t>
        <w:tab/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книговыдача;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проведение учебно-познавательных мероприятий;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организация любительских объединений и клубов по интересам, кружков      художественной самодеятельности;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обучение игре на музыкальных инструментах.</w:t>
      </w:r>
    </w:p>
    <w:p>
      <w:pPr>
        <w:spacing w:before="100" w:after="100" w:line="240"/>
        <w:ind w:right="0" w:left="0" w:firstLine="0"/>
        <w:jc w:val="center"/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4"/>
          <w:shd w:fill="FFFFFF" w:val="clear"/>
        </w:rPr>
        <w:t xml:space="preserve">Физическая культура и спорт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  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настоящее время на территории Дигорского городского поселения функционируют следующие      спортивные сооружения: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МАО УДО ДЮСШ им. А.С.Фадзаева Дигорского района, РСО-Алания на 2000 мест;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Спортивный зал МКОУ СОШ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г.Дигора на 90 мест;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Спортивный зал МКОУ СОШ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г.Дигора на 90 мест;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Спортивный зал МКОУ СОШ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г.Дигора на 70 мест.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Arial" w:hAnsi="Arial" w:cs="Arial" w:eastAsia="Arial"/>
          <w:b/>
          <w:color w:val="333333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 </w:t>
      </w:r>
      <w:r>
        <w:rPr>
          <w:rFonts w:ascii="Arial" w:hAnsi="Arial" w:cs="Arial" w:eastAsia="Arial"/>
          <w:b/>
          <w:color w:val="333333"/>
          <w:spacing w:val="0"/>
          <w:position w:val="0"/>
          <w:sz w:val="24"/>
          <w:shd w:fill="FFFFFF" w:val="clear"/>
        </w:rPr>
        <w:t xml:space="preserve">Образование</w:t>
      </w:r>
    </w:p>
    <w:p>
      <w:pPr>
        <w:spacing w:before="0" w:after="0" w:line="240"/>
        <w:ind w:right="0" w:left="426" w:hanging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</w:t>
        <w:tab/>
        <w:t xml:space="preserve"> 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территории Дигорского городского поселения функционируют следующие       образовательные  учреждения: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МКОУ  СОШ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им.А.Н.Кибизова, г.Дигора, Дигорского района,  РСО-Алания на 750 мест;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МКОУ  СОШ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им.А.Н.Кесаева, г.Дигора, Дигорского района,  РСО-Алания на 900 мест;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МКОУ  СОШ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им.А.М.Абаева, г.Дигора, Дигорского района,  РСО-Алания на 350 мест.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Детские сады и ясли (в том числе):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ab/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МК ДОУ д/с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Дюймовочка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140 мест;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МК ДОУ д/с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Красная шапочка на 75 мест;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МК ДОУ д/с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Карапуз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140 мест;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МК ДОУ д/с "Буртино" на 75 мест;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МК ДОУ д/с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Улыбка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140 мест;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МК ДОУ д/с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Аленушка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105 мест.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auto" w:val="clear"/>
        </w:rPr>
      </w:pPr>
    </w:p>
    <w:p>
      <w:pPr>
        <w:tabs>
          <w:tab w:val="center" w:pos="5174" w:leader="none"/>
          <w:tab w:val="left" w:pos="66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Здравоохранение</w:t>
        <w:tab/>
      </w:r>
    </w:p>
    <w:p>
      <w:pPr>
        <w:tabs>
          <w:tab w:val="center" w:pos="5174" w:leader="none"/>
          <w:tab w:val="left" w:pos="660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Здоровое население является одной из самых важных ценностей жизни. В сфере здравоохранения работает: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МБУЗ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ДЦРБ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94 койко-мест;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Дигорская районная поликлиника на 250 посещений.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V.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Основные стратегические направления развития Дигорского городского поселения.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Стратегическими направлениями развития Дигорского городского поселения должны стать  следующие действия: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Экономические: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1. 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Содействие развитию крупному сельскохозяйственному бизнесу, и вовлечение его как потенциального инвестора для выполнения социальных проектов, развитие объектов образования, культуры и спорта.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2. 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Содействие развитию   малого бизнеса через помощь в привлечении льготных кредитов на проекты, значимые для развития поселения и организации новых рабочих мест.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      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Социальные: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1.  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Развитие социальной инфраструктуры, образования, здравоохранения, культуры, физкультуры и спорта: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       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участие в отраслевых  районных, республиканских программах, Российских и международных грантах по развитию и укреплению данных отраслей;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      -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содействие предпринимательской инициативы по развитию данных направлений и всяческое ее поощрение  (развитие и увеличение объемов платных услуг предоставляемых учреждениями образования, здравоохранения, культуры, спорта на территории поселения). 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2. 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Развитие личного подворья граждан, как источника доходов населения.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</w:t>
        <w:tab/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привлечение льготных кредитов из республиканского бюджета на развитие личных подсобных хозяйств;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</w:t>
        <w:tab/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помощь населению в реализации сельскохозяйственных продуктов личных подсобных хозяйств.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Содействие в привлечении молодых специалистов в городское поселение (врачей, учителей, работников культуры, муниципальных служащих);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</w:t>
        <w:tab/>
        <w:t xml:space="preserve"> 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помощь членам их семей в устройстве на работу;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</w:t>
        <w:tab/>
        <w:t xml:space="preserve"> 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помощь в решении вопросов по  приобретению  этими  специалистами жилья через районные, республиканские и федеральные программы, направленные на строительство или приобретение жилья, помощь в получении кредитов, в том числе ипотечных на жильё.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4.  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Содействие в обеспечении социальной поддержки слабозащищенным слоям населения: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консультирование, помощь в получении субсидий, пособий, различных льготных выплат;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содействие в привлечении бюджетных средств, спонсорской помощи для поддержания одиноких пенсионеров, инвалидов, многодетных семей.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5. 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Привлечение средств из районного, республиканского и федерального бюджетов на укрепление жилищно-коммунальной сферы: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</w:t>
        <w:tab/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создание благоприятной среды проживания жителей поселения;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благоустройство дворовых территорий многоквартирных домов;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реконструкцию имеющихся детских игровых площадок и строительство новых;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реконструкцию имеющихся и строительство новых спортивных площадок;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строительство новых и ремонт имеющихся  водозаборных скважин;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восстановление/ремонт водопроводов;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ремонт и строительство жилья;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-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на улучшение освещения улиц городского поселения;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ab/>
        <w:t xml:space="preserve">-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на строительство и ремонт внутригородских дорог общего пользования местного значения.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FFFFFF" w:val="clear"/>
        </w:rPr>
        <w:t xml:space="preserve">VI. 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FFFFFF" w:val="clear"/>
        </w:rPr>
        <w:t xml:space="preserve">Перечень, оценка объемов и источников финансирования мероприятий.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Программа финансируется из местного, районного и федерального бюджетов. </w:t>
        <w:tab/>
        <w:t xml:space="preserve">2.Финансирование из бюджета муниципального образования Дигорское городское поселение  ежегодно уточняется при формировании бюджета на очередной финансовый год.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Перечень основных мероприятий Программы: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3.1.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Муниципальная целевая программа: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"Формирование современной городской среды </w:t>
        <w:tab/>
        <w:t xml:space="preserve">Дигорского городского поселения на 2018-2024 гг.", всего: 5 911 100,0 руб., в том числе: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ab/>
        <w:t xml:space="preserve">-2021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г. -5 911 100,0 руб.,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в том числе: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ab/>
        <w:t xml:space="preserve">-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за счет средств республиканского бюджета -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auto" w:val="clear"/>
        </w:rPr>
        <w:t xml:space="preserve">5 524 400,0 руб.;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ab/>
        <w:t xml:space="preserve">-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за счет средств местного бюджета-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auto" w:val="clear"/>
        </w:rPr>
        <w:t xml:space="preserve">386 700,0 руб.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auto" w:val="clear"/>
        </w:rPr>
        <w:tab/>
        <w:t xml:space="preserve">-2022 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auto" w:val="clear"/>
        </w:rPr>
        <w:t xml:space="preserve">г-0,0 руб.;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auto" w:val="clear"/>
        </w:rPr>
        <w:tab/>
        <w:t xml:space="preserve">-2023 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auto" w:val="clear"/>
        </w:rPr>
        <w:t xml:space="preserve">г.-0,0 руб.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3.2.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Муниципальная целевая программа: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Энергосбережение и повышение энергоэффективности в муниципальном образовании Дигорский район на 2018-2024 годы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всего: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3 750 989,0  руб., в том числе: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auto" w:val="clear"/>
        </w:rPr>
        <w:tab/>
        <w:t xml:space="preserve">-2021-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1 106 189, 0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руб., за счет средств местного бюджета;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auto" w:val="clear"/>
        </w:rPr>
        <w:tab/>
        <w:t xml:space="preserve">-2022 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auto" w:val="clear"/>
        </w:rPr>
        <w:t xml:space="preserve">гг.-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1 363 500, 0 руб., за счет средств местного бюджета;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ab/>
        <w:t xml:space="preserve">-2023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г.- 1 281 300, 0 руб., за счет средств местного бюджета.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3.3.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Муниципальная адресная программа: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Обустройство пешеходных переходов на </w:t>
        <w:tab/>
        <w:t xml:space="preserve">территории Дигорского городского поселения на 2021-2023 годы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всего: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900 000,0 руб.,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  <w:tab/>
        <w:t xml:space="preserve">в том числе: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ab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ab/>
        <w:t xml:space="preserve">-2021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г.-300 000,0 руб., за счет средств местного бюджета;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ab/>
        <w:t xml:space="preserve">-2022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г.-300 000,0 руб., за счет средств местного бюджета;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ab/>
        <w:t xml:space="preserve">-2023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г.-300 000,0 руб., за счет средств местного бюджета.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ab/>
        <w:t xml:space="preserve">3.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auto" w:val="clear"/>
        </w:rPr>
        <w:t xml:space="preserve">4.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auto" w:val="clear"/>
        </w:rPr>
        <w:t xml:space="preserve">Развитие статей  "ЖКХ" и "Благоустройство" на территории Дигорского городского поселения, всего-57 032 000,0 руб., в том числе: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auto" w:val="clear"/>
        </w:rPr>
        <w:tab/>
        <w:t xml:space="preserve">-2021 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auto" w:val="clear"/>
        </w:rPr>
        <w:t xml:space="preserve">г.-22 385 600,0 руб.;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auto" w:val="clear"/>
        </w:rPr>
        <w:tab/>
        <w:t xml:space="preserve">-2022 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auto" w:val="clear"/>
        </w:rPr>
        <w:t xml:space="preserve">г.-17 145 200,0 руб.;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auto" w:val="clear"/>
        </w:rPr>
        <w:tab/>
        <w:t xml:space="preserve">-2023 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auto" w:val="clear"/>
        </w:rPr>
        <w:t xml:space="preserve">г.- 17 501 200,0 руб.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auto" w:val="clear"/>
        </w:rPr>
        <w:tab/>
        <w:t xml:space="preserve">3.5.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auto" w:val="clear"/>
        </w:rPr>
        <w:t xml:space="preserve">Ремонт автомобильных дорог общего пользования местного значения муниципального образования Дигорское городское поселение", всего-12 811 400,0 руб., в том числе: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auto" w:val="clear"/>
        </w:rPr>
        <w:tab/>
        <w:t xml:space="preserve">-2021 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auto" w:val="clear"/>
        </w:rPr>
        <w:t xml:space="preserve">г.-12 811 400,0 руб., в том числе: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auto" w:val="clear"/>
        </w:rPr>
        <w:tab/>
        <w:t xml:space="preserve">-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auto" w:val="clear"/>
        </w:rPr>
        <w:t xml:space="preserve">за счет средств республиканского бюджета -12 170 800,0 руб.;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auto" w:val="clear"/>
        </w:rPr>
        <w:tab/>
        <w:t xml:space="preserve">-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auto" w:val="clear"/>
        </w:rPr>
        <w:t xml:space="preserve">за счет средств местного бюджета-640 600,0 руб.;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auto" w:val="clear"/>
        </w:rPr>
        <w:tab/>
        <w:t xml:space="preserve">-2022 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auto" w:val="clear"/>
        </w:rPr>
        <w:t xml:space="preserve">г-0,0 руб.;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auto" w:val="clear"/>
        </w:rPr>
        <w:tab/>
        <w:t xml:space="preserve">-2023 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auto" w:val="clear"/>
        </w:rPr>
        <w:t xml:space="preserve">г.- 0,0 руб.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auto" w:val="clear"/>
        </w:rPr>
        <w:t xml:space="preserve">Общий объем финансирования программы социально-экономического развития Дигорского городcкого поселения  всего составит-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76 654 500,0 руб., в том числе:</w:t>
      </w:r>
    </w:p>
    <w:p>
      <w:pPr>
        <w:tabs>
          <w:tab w:val="left" w:pos="32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-2021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г.- 41 408 100,0 руб.;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ab/>
        <w:t xml:space="preserve">-2022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г.- 17 445 200,0 руб.;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ab/>
        <w:t xml:space="preserve">-2023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г.- 17 801 200,0 руб.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FFFFFF" w:val="clear"/>
        </w:rPr>
        <w:t xml:space="preserve">VII. 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FFFFFF" w:val="clear"/>
        </w:rPr>
        <w:t xml:space="preserve">Цели и задачи программы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Создание правовых, организационных и экономических условий для перехода к устойчивому социально-экономическому развитию поселения, эффективной реализации полномочий органов местного самоуправления, улучшение качества жизни населения.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Улучшение санитарно-эпидемиологической и экологической ситуации в Дигорском городском поселении.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современной комфортной городской среды на территории Дигорского городского поселения.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Энергосбережение и повышение  энергоэффективности в муниципальном образовании Дигорское городское поселение. Реконструкция линий электропередачи, замена оставшихся  световых приборов на энергосберегающие светильники, перевод линий ЛЭП на приборы учета потребления электроэнергии;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Обустройство пешеходных переходов на территории Дигорского городского поселения ;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Развитие статей "ЖКХ" и "Благоустройство"  на территории Дигорского городского поселения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D2D2D"/>
          <w:spacing w:val="1"/>
          <w:position w:val="0"/>
          <w:sz w:val="24"/>
          <w:shd w:fill="FFFFFF" w:val="clear"/>
        </w:rPr>
        <w:tab/>
        <w:t xml:space="preserve">7.</w:t>
      </w:r>
      <w:r>
        <w:rPr>
          <w:rFonts w:ascii="Times New Roman" w:hAnsi="Times New Roman" w:cs="Times New Roman" w:eastAsia="Times New Roman"/>
          <w:color w:val="2D2D2D"/>
          <w:spacing w:val="1"/>
          <w:position w:val="0"/>
          <w:sz w:val="24"/>
          <w:shd w:fill="FFFFFF" w:val="clear"/>
        </w:rPr>
        <w:t xml:space="preserve">Реализация мероприятий по строительству и реконструкции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 сети автомобильных дорог общего пользования местного значения на территории Дигорского городского поселения.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FFFFFF" w:val="clear"/>
        </w:rPr>
        <w:t xml:space="preserve">VIII. 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FFFFFF" w:val="clear"/>
        </w:rPr>
        <w:t xml:space="preserve">Сроки реализации программы: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ab/>
        <w:t xml:space="preserve">1.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Срок реализации программы с 2021 по 2023 годы.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FFFFFF" w:val="clear"/>
        </w:rPr>
        <w:t xml:space="preserve">IX. 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FFFFFF" w:val="clear"/>
        </w:rPr>
        <w:t xml:space="preserve">Результаты реализации программы: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ab/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Создание условий для стабильного улучшения качества жизни населения, динамичного развития экономики и привлечения инвестиций.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57564C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Проведение работ по благоустройству Парка отдыха им.В.Гергиева и дворовых территорий МКД на территории Дигорского городского поселения.</w:t>
      </w:r>
      <w:r>
        <w:rPr>
          <w:rFonts w:ascii="Times New Roman" w:hAnsi="Times New Roman" w:cs="Times New Roman" w:eastAsia="Times New Roman"/>
          <w:color w:val="57564C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FFFFFF" w:val="clear"/>
        </w:rPr>
        <w:t xml:space="preserve">Комфортность проживания в многоквартирных жилых домах определяется уровнем благоустройства дворовых территорий с учетом организации во дворах дорожно-тропиночной сети, устройства газонов и цветников, озеленения, освещения территории двора, размещения малых архитектурных форм, организации детских спортивно-игровых площадок, комплектации дворов элементами городской мебели, организации площадок для отдыха взрослых, упорядочения площадок индивидуального транспорта, организации площадок для выгула домашних животных, обустройства мест сбора и временного хранения мусора.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ab/>
        <w:t xml:space="preserve">3.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Реконструкция линий электропередачи, замена оставшихся  световых приборов на энергосберегающие светильники, перевод линий ЛЭП на приборы учета потребления электроэнергии, с целью учета и экономии энергопотребления. Высвободившиеся денежные средства направить на установку дополнительных светильников в населенном пункте Дигорского городского поселения;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 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Обустройство пешеходных переходов на территории Дигорского городского поселения  позволит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предупредить опасное  поведение на дорогах,  будет совершенствовать  организацию транспортного и пешеходного движения,  повысит качество обеспечения охраны жизни и здоровья граждан и их законных прав на безопасные условия движения на дорогах;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ab/>
        <w:t xml:space="preserve">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Реализация мероприятий, направленных на развитие "ЖКХ" и "Благоустройство", виды работ, которые необходимо выполнить, а также меры и их периодичность дальнейшего обслуживания и содержания объектов инфраструктуры;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Реализация мероприятий по ремонту  автомобильных дорог общего пользования местного значения на территории Дигорского городского поселения, что значительно улучшит состояние дорог в целом в Дигорском городском поселении.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5.1.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 программно-целевым мероприятиям  "ЖКХ" и  "Благоустройства" относятся: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9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13"/>
          <w:shd w:fill="FFFFFF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5.1.1.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Организация и контроль за деятельностью муниципальных предприятий в сфере жилищно-коммунального хозяйства на территории Дигорского городского поселения;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13"/>
          <w:shd w:fill="FFFFFF" w:val="clear"/>
        </w:rPr>
        <w:t xml:space="preserve">      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5.1.2.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Организация взаимодействия с предприятиями независимо от форм собственности по вопросам электро-, тепло-, газо- и водоснабжения </w:t>
        <w:tab/>
        <w:t xml:space="preserve">населения, водоотведения, сбора, вывоза и утилизации; бытовых отходов;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5.1.3. Проведение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открытого конкурса по отбору управляющей организации для управления многоквартирными домами на территории Дигорского городского поселения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ab/>
        <w:t xml:space="preserve">5.1.4.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Организация проведения проверок деятельности управляющей организации по вопросам выполнения договоров управления многоквартирными домами, в порядке и сроки, установленные Жилищным кодексом Российской Федерации;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5.1.5.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Создание эффективных инструментов для управления жилым фондом;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5.1.6.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Ручная  уборка  улиц городского поселения, регулярную очистка территории от мусора, грязи, снега, вывоз мусора,  скашивание газонов, механизированная расчистка периметра ТБО;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5.1.7.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Содержание элементов внешнего благоустройства;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 5.1.8.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Ремонт и асфальтирование тротуарных дорожек;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 5.1.9.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Озеленение территории муниципального образования;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 5.1.10.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Ликвидация несанкционированных свалок в населенном пункте;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5.1.11.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  <w:tab/>
        <w:t xml:space="preserve">5.1.11.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Прочие мероприятия по благоустройству городской территории.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FFFFFF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FFFFFF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FFFFFF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FFFFFF" w:val="clear"/>
        </w:rPr>
        <w:t xml:space="preserve">XI. 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FFFFFF" w:val="clear"/>
        </w:rPr>
        <w:t xml:space="preserve">Управление программой и контроль за ее реализацией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</w:t>
        <w:tab/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Разработка и принятие среднесрочной программы социально-экономического развития МО Дигорское городское поселение на 2021-2023 годы  позволит закрепить приоритеты социальной, финансовой, инвестиционной, экономической политики, определит последовательность и сроки решения накопившихся за многие годы проблем.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     </w:t>
        <w:tab/>
        <w:t xml:space="preserve"> 2.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Цели и задачи, поставленные данной Программой значительны и требуют постоянного участия администрации Дигорского городского поселения, а также всего населения. Участия в детализации подходов выбранных направлений, их реализации, соответствующего мониторинга и контроля.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</w:t>
        <w:tab/>
        <w:t xml:space="preserve"> 3.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Общее руководство и контроль над процессом реализации Программы социально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экономического развития Дигорского городского поселения до 2023 года осуществляет Глава администрации Дигорского городского поселения.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  <w:t xml:space="preserve"> 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  <w:t xml:space="preserve"> </w:t>
      </w:r>
      <w:r>
        <w:rPr>
          <w:rFonts w:ascii="Arial" w:hAnsi="Arial" w:cs="Arial" w:eastAsia="Arial"/>
          <w:b/>
          <w:color w:val="333333"/>
          <w:spacing w:val="0"/>
          <w:position w:val="0"/>
          <w:sz w:val="18"/>
          <w:shd w:fill="FFFFFF" w:val="clear"/>
        </w:rPr>
        <w:t xml:space="preserve"> 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  <w:t xml:space="preserve"> </w:t>
      </w:r>
    </w:p>
    <w:p>
      <w:pPr>
        <w:spacing w:before="100" w:after="100" w:line="240"/>
        <w:ind w:right="0" w:left="0" w:firstLine="0"/>
        <w:jc w:val="center"/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  <w:t xml:space="preserve"> 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18"/>
          <w:shd w:fill="FFFFFF" w:val="clear"/>
        </w:rPr>
        <w:t xml:space="preserve"> 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