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975" w:leader="none"/>
        </w:tabs>
        <w:spacing w:before="0" w:after="0" w:line="240"/>
        <w:ind w:right="-1" w:left="-567"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p>
    <w:p>
      <w:pPr>
        <w:tabs>
          <w:tab w:val="center" w:pos="4394" w:leader="none"/>
          <w:tab w:val="left" w:pos="7965" w:leader="none"/>
          <w:tab w:val="left" w:pos="8280" w:leader="none"/>
        </w:tabs>
        <w:spacing w:before="0" w:after="0" w:line="240"/>
        <w:ind w:right="-1" w:left="-567"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p>
    <w:p>
      <w:pPr>
        <w:tabs>
          <w:tab w:val="center" w:pos="4394" w:leader="none"/>
          <w:tab w:val="left" w:pos="7965" w:leader="none"/>
          <w:tab w:val="left" w:pos="8280" w:leader="none"/>
        </w:tabs>
        <w:spacing w:before="0" w:after="0" w:line="240"/>
        <w:ind w:right="-1" w:left="-567"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СОБРАНИЕ  ПРЕДСТАВИТЕЛЕЙ</w:t>
      </w:r>
    </w:p>
    <w:p>
      <w:pPr>
        <w:spacing w:before="0" w:after="0" w:line="240"/>
        <w:ind w:right="-1" w:left="-567"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ДИГОРСКОГО  ГОРОДСКОГО  ПОСЕЛЕНИЯ</w:t>
      </w:r>
    </w:p>
    <w:p>
      <w:pPr>
        <w:spacing w:before="0" w:after="0" w:line="240"/>
        <w:ind w:right="-1" w:left="-567"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ДИГОРСКОГО  РАЙОНА</w:t>
      </w:r>
    </w:p>
    <w:p>
      <w:pPr>
        <w:spacing w:before="0" w:after="0" w:line="240"/>
        <w:ind w:right="-1" w:left="-567"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РЕСПУБЛИКИ  СЕВЕРНАЯ  ОСЕТИЯ-АЛАНИЯ</w:t>
      </w:r>
    </w:p>
    <w:p>
      <w:pPr>
        <w:spacing w:before="0" w:after="0" w:line="240"/>
        <w:ind w:right="-1" w:left="-567" w:firstLine="0"/>
        <w:jc w:val="center"/>
        <w:rPr>
          <w:rFonts w:ascii="Times New Roman" w:hAnsi="Times New Roman" w:cs="Times New Roman" w:eastAsia="Times New Roman"/>
          <w:b/>
          <w:color w:val="auto"/>
          <w:spacing w:val="0"/>
          <w:position w:val="0"/>
          <w:sz w:val="28"/>
          <w:shd w:fill="auto" w:val="clear"/>
        </w:rPr>
      </w:pPr>
    </w:p>
    <w:p>
      <w:pPr>
        <w:tabs>
          <w:tab w:val="left" w:pos="2745" w:leader="none"/>
        </w:tabs>
        <w:spacing w:before="0" w:after="0" w:line="240"/>
        <w:ind w:right="-1" w:left="-567"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w:t>
      </w:r>
    </w:p>
    <w:p>
      <w:pPr>
        <w:spacing w:before="0" w:after="0" w:line="240"/>
        <w:ind w:right="-1" w:left="-567"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1" w:left="-567"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«30»  </w:t>
      </w:r>
      <w:r>
        <w:rPr>
          <w:rFonts w:ascii="Times New Roman" w:hAnsi="Times New Roman" w:cs="Times New Roman" w:eastAsia="Times New Roman"/>
          <w:b/>
          <w:color w:val="auto"/>
          <w:spacing w:val="0"/>
          <w:position w:val="0"/>
          <w:sz w:val="28"/>
          <w:shd w:fill="auto" w:val="clear"/>
        </w:rPr>
        <w:t xml:space="preserve">декабря  2019 г.                  4-21-6                                             г.  Дигора</w:t>
      </w:r>
    </w:p>
    <w:p>
      <w:pPr>
        <w:spacing w:before="0" w:after="0" w:line="240"/>
        <w:ind w:right="-1" w:left="-567"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000000"/>
          <w:spacing w:val="-7"/>
          <w:position w:val="0"/>
          <w:sz w:val="24"/>
          <w:shd w:fill="auto" w:val="clear"/>
        </w:rPr>
      </w:pPr>
      <w:r>
        <w:rPr>
          <w:rFonts w:ascii="Times New Roman" w:hAnsi="Times New Roman" w:cs="Times New Roman" w:eastAsia="Times New Roman"/>
          <w:color w:val="000000"/>
          <w:spacing w:val="-7"/>
          <w:position w:val="0"/>
          <w:sz w:val="24"/>
          <w:shd w:fill="auto" w:val="clear"/>
        </w:rPr>
        <w:tab/>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внесении изменений в Положение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 денежном вознаграждении и денежном</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поощрении лиц, замещающих муниципальные</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должности и денежном содержании лиц,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замещающих должностимуниципальнойслужбы</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АМС Дигорского городского поселения</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Дигорского района, РСО-Алания,утвержденное</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решением Собрания представителей</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Дигорского городского поселения</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4-16-5 </w:t>
      </w:r>
      <w:r>
        <w:rPr>
          <w:rFonts w:ascii="Times New Roman" w:hAnsi="Times New Roman" w:cs="Times New Roman" w:eastAsia="Times New Roman"/>
          <w:b/>
          <w:color w:val="auto"/>
          <w:spacing w:val="0"/>
          <w:position w:val="0"/>
          <w:sz w:val="28"/>
          <w:shd w:fill="auto" w:val="clear"/>
        </w:rPr>
        <w:t xml:space="preserve">от 24.03.2014г.</w:t>
      </w:r>
    </w:p>
    <w:p>
      <w:pPr>
        <w:spacing w:before="0" w:after="0" w:line="240"/>
        <w:ind w:right="76"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8"/>
          <w:shd w:fill="FFFFFF" w:val="clear"/>
        </w:rPr>
        <w:tab/>
      </w:r>
      <w:r>
        <w:rPr>
          <w:rFonts w:ascii="Times New Roman" w:hAnsi="Times New Roman" w:cs="Times New Roman" w:eastAsia="Times New Roman"/>
          <w:color w:val="auto"/>
          <w:spacing w:val="0"/>
          <w:position w:val="0"/>
          <w:sz w:val="28"/>
          <w:shd w:fill="FFFFFF" w:val="clear"/>
        </w:rPr>
        <w:t xml:space="preserve">В соответствии с Федеральными законами от 2 марта 2007г.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25-</w:t>
      </w:r>
      <w:r>
        <w:rPr>
          <w:rFonts w:ascii="Times New Roman" w:hAnsi="Times New Roman" w:cs="Times New Roman" w:eastAsia="Times New Roman"/>
          <w:color w:val="auto"/>
          <w:spacing w:val="0"/>
          <w:position w:val="0"/>
          <w:sz w:val="28"/>
          <w:shd w:fill="FFFFFF" w:val="clear"/>
        </w:rPr>
        <w:t xml:space="preserve">ФЗ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от 6 октября 2003г.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131-</w:t>
      </w:r>
      <w:r>
        <w:rPr>
          <w:rFonts w:ascii="Times New Roman" w:hAnsi="Times New Roman" w:cs="Times New Roman" w:eastAsia="Times New Roman"/>
          <w:color w:val="auto"/>
          <w:spacing w:val="0"/>
          <w:position w:val="0"/>
          <w:sz w:val="28"/>
          <w:shd w:fill="FFFFFF" w:val="clear"/>
        </w:rPr>
        <w:t xml:space="preserve">ФЗ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Законом Республики Северная Осетия-Алания от 31 марта 2008г.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7-</w:t>
      </w:r>
      <w:r>
        <w:rPr>
          <w:rFonts w:ascii="Times New Roman" w:hAnsi="Times New Roman" w:cs="Times New Roman" w:eastAsia="Times New Roman"/>
          <w:color w:val="auto"/>
          <w:spacing w:val="0"/>
          <w:position w:val="0"/>
          <w:sz w:val="28"/>
          <w:shd w:fill="FFFFFF" w:val="clear"/>
        </w:rPr>
        <w:t xml:space="preserve">РЗ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муниципальной службе в республике Северная Осетия-Алания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Законом Республики Северная Осетия-Алания от 7 ноября 2008г.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48-</w:t>
      </w:r>
      <w:r>
        <w:rPr>
          <w:rFonts w:ascii="Times New Roman" w:hAnsi="Times New Roman" w:cs="Times New Roman" w:eastAsia="Times New Roman"/>
          <w:color w:val="auto"/>
          <w:spacing w:val="0"/>
          <w:position w:val="0"/>
          <w:sz w:val="28"/>
          <w:shd w:fill="FFFFFF" w:val="clear"/>
        </w:rPr>
        <w:t xml:space="preserve">РЗ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Реестре муниципальных должностей иРеестре должностей муниципальной службы в Республике Северная Осетия-Алания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Законом Республики Северная Осетия-Алания от 14 мая 2001г.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16-</w:t>
      </w:r>
      <w:r>
        <w:rPr>
          <w:rFonts w:ascii="Times New Roman" w:hAnsi="Times New Roman" w:cs="Times New Roman" w:eastAsia="Times New Roman"/>
          <w:color w:val="auto"/>
          <w:spacing w:val="0"/>
          <w:position w:val="0"/>
          <w:sz w:val="28"/>
          <w:shd w:fill="FFFFFF" w:val="clear"/>
        </w:rPr>
        <w:t xml:space="preserve">РЗ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денежном вознаграждении лиц, замещающих государственные должности Республики Северная Осетия-Алания, и денежном содержании государственных гражданских служащих Республики Северная Осетия-Алания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Законом Республики Северная Осетия-Алания от 27 декабря 2012г.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50-</w:t>
      </w:r>
      <w:r>
        <w:rPr>
          <w:rFonts w:ascii="Times New Roman" w:hAnsi="Times New Roman" w:cs="Times New Roman" w:eastAsia="Times New Roman"/>
          <w:color w:val="auto"/>
          <w:spacing w:val="0"/>
          <w:position w:val="0"/>
          <w:sz w:val="28"/>
          <w:shd w:fill="FFFFFF" w:val="clear"/>
        </w:rPr>
        <w:t xml:space="preserve">РЗ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повышении денежного вознаграждения лиц, замещающих государственные должности Республики Северная Осетия-Алания, и окладов месячного денежного содержания государственных гражданских служащих Республики Северная Осетия-Алания в 2013 году</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Указом Президента Российской Федерации от 19.09.2019 г.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463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8"/>
          <w:shd w:fill="FFFFFF" w:val="clear"/>
        </w:rPr>
        <w:t xml:space="preserve">О повышении окладов месячного денежного содержания лиц, замещающих должности федеральной государственной гражданской службы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 Уставом Дигорского городского поселения Дигорского района, РСО-Алания Собрание представителей Дигорского городского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РЕШАЕТ: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Внести в Положение "О денежном вознаграждении и денежном поощрении лиц, замещающих муниципальные должности и денежном содержании лиц, замещающих должности муниципальной службы АМС Дигорского городского поселения Дигорского района, РСО-Алания", утвержденное решением Собрания представителей Дигорского городского поселения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4-16-5 </w:t>
      </w:r>
      <w:r>
        <w:rPr>
          <w:rFonts w:ascii="Times New Roman" w:hAnsi="Times New Roman" w:cs="Times New Roman" w:eastAsia="Times New Roman"/>
          <w:color w:val="auto"/>
          <w:spacing w:val="0"/>
          <w:position w:val="0"/>
          <w:sz w:val="28"/>
          <w:shd w:fill="auto" w:val="clear"/>
        </w:rPr>
        <w:t xml:space="preserve">от 24.03.2014г. следующее изменение: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Повысить в 1,043 раза, указанные в таблицах приложений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 Положению о денежном вознаграждении и денежном поощрении лиц, замещающих муниципальные  должности и денежном содержании лиц, замещающих должности муниципальной службы АМС Дигорского городского поселения Дигорского района, Республики Северная Осетия-Алания, в частности: размеры денежного вознаграждении и ежемесячного поощрения лиц, замещающих муниципальные должности АМС Дигорского городского поселения Дигорского района,  размеры должностных окладов лиц, замещающих должности муниципальной службы АМС Дигорского городского поселения Дигорского района, Республики Северная Осетия-Алания, размеры  окладов за классный чин муниципальных служащих АМС Дигорского городского поселения Дигорского района, Республики Северная Осетия-Аланияв соответствии с замещаемыми ими должностями и присвоенными им классными чинами муниципальной службы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учетом повышения, произведенного в 2019 г.</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с момента его официального опубликования (обнародования) и подлежит размещению на официальном сайте АМС Дигорского городского поселения Дигорского района, РСО-Алания:АМС-ДГП.РФ.</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Контроль над исполнением настоящего решения возложить на главного бухгалтера АМС Дигорского городского поселения Гацолаеву А.Ц.</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с 1 января 2020года.</w:t>
      </w:r>
    </w:p>
    <w:p>
      <w:pPr>
        <w:tabs>
          <w:tab w:val="left" w:pos="180" w:leader="none"/>
        </w:tabs>
        <w:spacing w:before="0" w:after="0" w:line="276"/>
        <w:ind w:right="76"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6"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6"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6"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76"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76"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76"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76"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76"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w:t>
      </w:r>
    </w:p>
    <w:p>
      <w:pPr>
        <w:spacing w:before="0" w:after="0" w:line="240"/>
        <w:ind w:right="76"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Дигорского городского поселения                                             </w:t>
      </w:r>
    </w:p>
    <w:p>
      <w:pPr>
        <w:spacing w:before="0" w:after="0" w:line="240"/>
        <w:ind w:right="76"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Дигорского района, РСО-Алания                                Коцкиев Э.В.</w:t>
      </w:r>
    </w:p>
    <w:p>
      <w:pPr>
        <w:spacing w:before="0" w:after="0" w:line="240"/>
        <w:ind w:right="0" w:left="4536" w:firstLine="0"/>
        <w:jc w:val="righ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center" w:pos="6945" w:leader="none"/>
        </w:tabs>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tabs>
          <w:tab w:val="center" w:pos="6945" w:leader="none"/>
        </w:tabs>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tabs>
          <w:tab w:val="center" w:pos="6945" w:leader="none"/>
        </w:tabs>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4536"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решению Собрания представителей</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Дигорского городского поселения  </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«30» </w:t>
      </w:r>
      <w:r>
        <w:rPr>
          <w:rFonts w:ascii="Times New Roman" w:hAnsi="Times New Roman" w:cs="Times New Roman" w:eastAsia="Times New Roman"/>
          <w:color w:val="auto"/>
          <w:spacing w:val="0"/>
          <w:position w:val="0"/>
          <w:sz w:val="24"/>
          <w:shd w:fill="auto" w:val="clear"/>
        </w:rPr>
        <w:t xml:space="preserve">декабря 2019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4-21-6</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420" w:leader="none"/>
          <w:tab w:val="center" w:pos="4677"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p>
    <w:p>
      <w:pPr>
        <w:tabs>
          <w:tab w:val="left" w:pos="420" w:leader="none"/>
          <w:tab w:val="center" w:pos="4677"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420" w:leader="none"/>
          <w:tab w:val="center" w:pos="4677"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420" w:leader="none"/>
          <w:tab w:val="center" w:pos="4677" w:leader="none"/>
        </w:tabs>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П О Л О Ж Е Н И Е </w:t>
        <w:br/>
      </w:r>
      <w:r>
        <w:rPr>
          <w:rFonts w:ascii="Times New Roman" w:hAnsi="Times New Roman" w:cs="Times New Roman" w:eastAsia="Times New Roman"/>
          <w:b/>
          <w:color w:val="auto"/>
          <w:spacing w:val="0"/>
          <w:position w:val="0"/>
          <w:sz w:val="22"/>
          <w:shd w:fill="auto" w:val="clear"/>
        </w:rPr>
        <w:t xml:space="preserve">О ДЕНЕЖНОМ ВОЗНАГРАЖДЕНИИ И ДЕНЕЖНОМ ПООЩРЕНИИ ЛИЦ, ЗАМЕЩАЮЩИХ МУНИЦИПАЛЬНЫЕ ДОЛЖНОСТИ И ДЕНЕЖНОМ СОДЕРЖАНИИ ЛИЦ, ЗАМЕЩАЮЩИХ  ДОЛЖНОСТИ МУНИЦИПАЛЬНОЙ СЛУЖБЫ АДМИНИСРЦИИ МЕСТНОГО САМОУПРАВЛЕНИЯ ДИГОРСКОГО ГОРОДСКОГО ПОСЕЛЕНИЯ ДИГОРСКОГО  РАЙОНА</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РЕСПУБЛИКИ СЕВЕРНАЯ ОСЕТИЯ-АЛАНИЯ </w:t>
        <w:br/>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Статья 1. Общие положения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Положение о денежном вознаграждении и денежном поощрении  лиц, замещающих  муниципальные должности и денежном содержании лиц, замещающих должности муниципальной службы  АМС Дигорского городского поселения Дигорского района Республики Северная Осетия-Алания разработано в соответствии с Трудовым кодексом Российской Федерации, Федеральным законом от 2 марта 2007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25-</w:t>
      </w:r>
      <w:r>
        <w:rPr>
          <w:rFonts w:ascii="Times New Roman" w:hAnsi="Times New Roman" w:cs="Times New Roman" w:eastAsia="Times New Roman"/>
          <w:color w:val="auto"/>
          <w:spacing w:val="0"/>
          <w:position w:val="0"/>
          <w:sz w:val="24"/>
          <w:shd w:fill="auto" w:val="clear"/>
        </w:rPr>
        <w:t xml:space="preserve">ФЗ "О муниципальной службе в Российской Федерации", Федеральным законом от 6 октября 2003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131-</w:t>
      </w:r>
      <w:r>
        <w:rPr>
          <w:rFonts w:ascii="Times New Roman" w:hAnsi="Times New Roman" w:cs="Times New Roman" w:eastAsia="Times New Roman"/>
          <w:color w:val="auto"/>
          <w:spacing w:val="0"/>
          <w:position w:val="0"/>
          <w:sz w:val="24"/>
          <w:shd w:fill="auto" w:val="clear"/>
        </w:rPr>
        <w:t xml:space="preserve">ФЗ "Об общихпринципах организации местного самоуправления в Российской Федерации", Законами Республики Северная Осетия-Алания от 31 марта 2008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РЗ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муниципальной службе в Республике Северная Осетия-Алания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7 ноября 2008 года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48-</w:t>
      </w:r>
      <w:r>
        <w:rPr>
          <w:rFonts w:ascii="Times New Roman" w:hAnsi="Times New Roman" w:cs="Times New Roman" w:eastAsia="Times New Roman"/>
          <w:color w:val="auto"/>
          <w:spacing w:val="0"/>
          <w:position w:val="0"/>
          <w:sz w:val="24"/>
          <w:shd w:fill="auto" w:val="clear"/>
        </w:rPr>
        <w:t xml:space="preserve">РЗ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Реестре муниципальных должностей и Реестре должностей муниципальной службы в Республике Северная Осетия-Алания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от 14.05.2001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16-</w:t>
      </w:r>
      <w:r>
        <w:rPr>
          <w:rFonts w:ascii="Times New Roman" w:hAnsi="Times New Roman" w:cs="Times New Roman" w:eastAsia="Times New Roman"/>
          <w:color w:val="auto"/>
          <w:spacing w:val="0"/>
          <w:position w:val="0"/>
          <w:sz w:val="24"/>
          <w:shd w:fill="auto" w:val="clear"/>
        </w:rPr>
        <w:t xml:space="preserve">РЗ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денежном вознаграждении лиц, замещающих государственные должности Республики Северная Осетия-Алания, и денежном содержании государственных гражданских служащих Республики Северная Осетия-Алания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Указом Президента Российской Федерации от 19.09.2019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463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повышении окладов месячного денежного содержания лиц, замещающих должности федеральной государственной гражданской службы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Уставом АМС Дигорского городского поселения Дигорского района РСО-Алания, муниципальными нормативными правовыми актами.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Положение устанавливает размеры и условия оплаты труда лиц, замещающих муниципальные должности и должности муниципальной службы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муниципальный служащий) АМС Дигорского городского поселения Дигорского района Республики Северная Осетия-Алания.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труда, устанавливаемая в соответствии с настоящим Положением, осуществляется за счет средств бюджета АМС Дигорского городского поселения  Дигорского района и утверждается Собранием представителей АМС Дигорского городского поселения Дигорского района РСО-Алания.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Статья 2. Оплата труда лиц, замещающих муниципальные должности АМС Дигорского городского поселения Дигорского района РСО-Алания.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Оплата труда лиц, замещающих муниципальные должности АМС Дигорского городского поселения  Дигорского района РСО-Алания, производится в виде денежного вознаграждения и иных выплат, предусмотренных настоящим Положением.</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составе денежного вознаграждения лиц, указанных в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статьи, учтены должностной оклад, оклад за классный чин,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и ежемесячная надбавка к должностному окладу за работу со сведениями, составляющими государственную тайну.</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Дополнительно к денежному вознаграждению выплачиваются премии, ежемесячное денежное поощрение и ежеквартальное денежное поощрение.</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Размеры денежного вознаграждения и ежемесячного денежного поощрения лицам, указанным в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пункте 1</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настоящей статьи, устанавливаются согласно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Приложению </w:t>
        </w:r>
        <w:r>
          <w:rPr>
            <w:rFonts w:ascii="Segoe UI Symbol" w:hAnsi="Segoe UI Symbol" w:cs="Segoe UI Symbol" w:eastAsia="Segoe UI Symbol"/>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1.</w:t>
        </w:r>
      </w:hyperlink>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Лицам, замещающих муниципальные должности в АМС Дигорского городского поселения Дигорского района РСО-Алания, указанных в приложения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выплачивается ежеквартальное денежное поощрение в размере месячного денежного вознаграждения.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Статья 3. Оплата труда муниципальных служащих АМС Дигорского городского поселения Дигорского района РСО-Алания.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Оплата труда лиц, замещающих должности муниципальной службы  АМС Дигорского городского поселения Дигорского района РСО-Алания (далее - муниципальный служащий) 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(далее - муниципальная служба).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Денежное содержание муниципального служащего состоит из:</w:t>
      </w:r>
    </w:p>
    <w:p>
      <w:pPr>
        <w:numPr>
          <w:ilvl w:val="0"/>
          <w:numId w:val="3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должностного оклада муниципального служащего в соответствии с замещаемой им должностью муниципальной службы (далее - должностной оклад);</w:t>
      </w:r>
    </w:p>
    <w:p>
      <w:pPr>
        <w:numPr>
          <w:ilvl w:val="0"/>
          <w:numId w:val="3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месячного оклада муниципального служащего в соответствии с присвоенным ему классным чином муниципальной  службы (далее - оклад за классный чин);</w:t>
      </w:r>
    </w:p>
    <w:p>
      <w:pPr>
        <w:numPr>
          <w:ilvl w:val="0"/>
          <w:numId w:val="3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ежемесячных и иных дополнительных выплат (далее - дополнительные выплаты).</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Должностной оклад и оклад за классный чин составляют оклад месячного денежного содержания муниципального служащего (далее оклад денежного содержания).</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Размеры должностных окладов муниципальных служащих АМС Дигорского городского поселения Дигорского района РСО-Алания устанавливаются в соответствии с замещаемыми ими должностями муниципальной службы  согласно приложению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Размеры месячных окладов за классный чин муниципальных служащих в АМС Дигорского городского поселения  Дигорского района РСО-Алания  устанавливаются согласно приложению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Статья 4. Дополнительные выплаты</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дополнительным выплатам относятся:</w:t>
      </w:r>
    </w:p>
    <w:p>
      <w:pPr>
        <w:numPr>
          <w:ilvl w:val="0"/>
          <w:numId w:val="38"/>
        </w:numPr>
        <w:spacing w:before="0" w:after="0" w:line="240"/>
        <w:ind w:right="0" w:left="1276" w:hanging="36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ежемесячная надбавка к должностному окладу за выслугу лет на муниципальной службе;</w:t>
      </w:r>
    </w:p>
    <w:p>
      <w:pPr>
        <w:numPr>
          <w:ilvl w:val="0"/>
          <w:numId w:val="38"/>
        </w:numPr>
        <w:spacing w:before="0" w:after="0" w:line="240"/>
        <w:ind w:right="0" w:left="1276" w:hanging="36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ежемесячная надбавка к должностному окладу за особые условия муниципальной службы;</w:t>
      </w:r>
    </w:p>
    <w:p>
      <w:pPr>
        <w:numPr>
          <w:ilvl w:val="0"/>
          <w:numId w:val="38"/>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ежемесячная процентная надбавка к должностному окладу за работу со сведениями, составляющими государственную тайну;</w:t>
      </w:r>
    </w:p>
    <w:p>
      <w:pPr>
        <w:numPr>
          <w:ilvl w:val="0"/>
          <w:numId w:val="38"/>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премии за выполнение особо важных и сложных заданий;</w:t>
      </w:r>
    </w:p>
    <w:p>
      <w:pPr>
        <w:numPr>
          <w:ilvl w:val="0"/>
          <w:numId w:val="38"/>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ежемесячное денежное поощрение;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0"/>
        </w:numPr>
        <w:spacing w:before="0" w:after="0" w:line="240"/>
        <w:ind w:right="0" w:left="1276" w:hanging="36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единовременная выплата при предоставлении ежегодного оплачиваемого отпуска;</w:t>
      </w:r>
    </w:p>
    <w:p>
      <w:pPr>
        <w:numPr>
          <w:ilvl w:val="0"/>
          <w:numId w:val="40"/>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материальная помощь.</w:t>
      </w:r>
    </w:p>
    <w:p>
      <w:pPr>
        <w:spacing w:before="0" w:after="0" w:line="240"/>
        <w:ind w:right="0" w:left="0" w:hanging="892"/>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Статья 5. Ежемесячная надбавка к должностному окладу за выслугу лет</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Ежемесячная надбавка к должностному окладу муниципальным служащим за выслугу лет муниципальной службе устанавливается в следующих размерах при стаже работы:</w:t>
      </w:r>
    </w:p>
    <w:p>
      <w:pPr>
        <w:spacing w:before="0" w:after="0" w:line="240"/>
        <w:ind w:right="0" w:left="0" w:firstLine="709"/>
        <w:jc w:val="both"/>
        <w:rPr>
          <w:rFonts w:ascii="Times New Roman" w:hAnsi="Times New Roman" w:cs="Times New Roman" w:eastAsia="Times New Roman"/>
          <w:color w:val="auto"/>
          <w:spacing w:val="0"/>
          <w:position w:val="0"/>
          <w:sz w:val="8"/>
          <w:shd w:fill="auto" w:val="clear"/>
        </w:rPr>
      </w:pPr>
    </w:p>
    <w:tbl>
      <w:tblPr>
        <w:tblInd w:w="828" w:type="dxa"/>
      </w:tblPr>
      <w:tblGrid>
        <w:gridCol w:w="5079"/>
        <w:gridCol w:w="3664"/>
      </w:tblGrid>
      <w:tr>
        <w:trPr>
          <w:trHeight w:val="1" w:hRule="atLeast"/>
          <w:jc w:val="left"/>
        </w:trPr>
        <w:tc>
          <w:tcPr>
            <w:tcW w:w="5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 стаже муниципальной службы</w:t>
            </w:r>
          </w:p>
        </w:tc>
        <w:tc>
          <w:tcPr>
            <w:tcW w:w="36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процентов</w:t>
            </w:r>
          </w:p>
        </w:tc>
      </w:tr>
      <w:tr>
        <w:trPr>
          <w:trHeight w:val="1" w:hRule="atLeast"/>
          <w:jc w:val="left"/>
        </w:trPr>
        <w:tc>
          <w:tcPr>
            <w:tcW w:w="5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 1 до 5 лет</w:t>
            </w:r>
          </w:p>
        </w:tc>
        <w:tc>
          <w:tcPr>
            <w:tcW w:w="36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r>
      <w:tr>
        <w:trPr>
          <w:trHeight w:val="1" w:hRule="atLeast"/>
          <w:jc w:val="left"/>
        </w:trPr>
        <w:tc>
          <w:tcPr>
            <w:tcW w:w="5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 5 лет до 10 лет</w:t>
            </w:r>
          </w:p>
        </w:tc>
        <w:tc>
          <w:tcPr>
            <w:tcW w:w="36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r>
      <w:tr>
        <w:trPr>
          <w:trHeight w:val="1" w:hRule="atLeast"/>
          <w:jc w:val="left"/>
        </w:trPr>
        <w:tc>
          <w:tcPr>
            <w:tcW w:w="5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 10 лет до 15 лет</w:t>
            </w:r>
          </w:p>
        </w:tc>
        <w:tc>
          <w:tcPr>
            <w:tcW w:w="36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r>
      <w:tr>
        <w:trPr>
          <w:trHeight w:val="1" w:hRule="atLeast"/>
          <w:jc w:val="left"/>
        </w:trPr>
        <w:tc>
          <w:tcPr>
            <w:tcW w:w="5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свыше 15 лет</w:t>
            </w:r>
          </w:p>
        </w:tc>
        <w:tc>
          <w:tcPr>
            <w:tcW w:w="36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r>
    </w:tbl>
    <w:p>
      <w:pPr>
        <w:spacing w:before="0" w:after="0" w:line="240"/>
        <w:ind w:right="0" w:left="0" w:firstLine="708"/>
        <w:jc w:val="both"/>
        <w:rPr>
          <w:rFonts w:ascii="Times New Roman" w:hAnsi="Times New Roman" w:cs="Times New Roman" w:eastAsia="Times New Roman"/>
          <w:color w:val="auto"/>
          <w:spacing w:val="0"/>
          <w:position w:val="0"/>
          <w:sz w:val="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отдельных случаях, в целях поощрения и стимулирования муниципальных служащих, при наличии стажа муниципальной службы свыше 25 лет, устанавливается надбавка к должностному окладу за выслугу лет в повышенном размере, но не свыше 80 процентов, если иное не предусмотрено законодательством РФ.</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4"/>
          <w:position w:val="0"/>
          <w:sz w:val="24"/>
          <w:shd w:fill="auto" w:val="clear"/>
        </w:rPr>
      </w:pPr>
      <w:r>
        <w:rPr>
          <w:rFonts w:ascii="Times New Roman" w:hAnsi="Times New Roman" w:cs="Times New Roman" w:eastAsia="Times New Roman"/>
          <w:b/>
          <w:color w:val="auto"/>
          <w:spacing w:val="-4"/>
          <w:position w:val="0"/>
          <w:sz w:val="24"/>
          <w:shd w:fill="auto" w:val="clear"/>
        </w:rPr>
        <w:t xml:space="preserve">Статья 6. Ежемесячная надбавка к должностному окладу за особые условия муниципальной службы</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Муниципальным служащим выплачивается надбавка к должностному окладу за особые условия муниципальной службы в следующих размерах:</w:t>
      </w:r>
    </w:p>
    <w:p>
      <w:pPr>
        <w:numPr>
          <w:ilvl w:val="0"/>
          <w:numId w:val="59"/>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высшей группе должностей муниципальной  службы - от 150 до 200 процентов должностного оклада;</w:t>
      </w:r>
    </w:p>
    <w:p>
      <w:pPr>
        <w:numPr>
          <w:ilvl w:val="0"/>
          <w:numId w:val="59"/>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главной группе должностей муниципальной  службы - от 120 до 150 процентов должностного оклада;</w:t>
      </w:r>
    </w:p>
    <w:p>
      <w:pPr>
        <w:numPr>
          <w:ilvl w:val="0"/>
          <w:numId w:val="59"/>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ведущей группе должностей муниципальной  службы - от 90 до 120 процентов должностного оклада;</w:t>
      </w:r>
    </w:p>
    <w:p>
      <w:pPr>
        <w:numPr>
          <w:ilvl w:val="0"/>
          <w:numId w:val="59"/>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старшей группе должностей муниципальной  службы - от 60 до 90 процентов должностного оклада;</w:t>
      </w:r>
    </w:p>
    <w:p>
      <w:pPr>
        <w:numPr>
          <w:ilvl w:val="0"/>
          <w:numId w:val="59"/>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младшей группе должностей муниципальной службы - до 60 процентов должностного оклада.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отдельных случаях при условии выполнения муниципальным служащим дополнительных заданий и отдельных поручений, устанавливается дополнительная надбавка к установленным в п.1 ст.6 Положения, к должностному окладу, в размере 50 процентов должностного оклада, если иное не предусмотрено законодательством РФ.</w:t>
      </w: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Конкретные размеры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при переводе на другую должность муниципальной службы правовым актом органа местного самоуправления АМС Дигорского городского поселения Дигорского района РСО-Алания с обязательным учетом профессиональной подготовки, опыта работы по специальности и замещаемоймуниципальной должности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Статья 7. Ежемесячное денежное поощрение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Муниципальным служащим выплачивается ежемесячное денежное поощрение в зависимости от замещаемой должности муниципальной службы в следующих размерах:</w:t>
      </w:r>
    </w:p>
    <w:p>
      <w:pPr>
        <w:numPr>
          <w:ilvl w:val="0"/>
          <w:numId w:val="63"/>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высшей группе должностей муниципальной службы - в размере 1,9 должностного оклада;</w:t>
      </w:r>
    </w:p>
    <w:p>
      <w:pPr>
        <w:numPr>
          <w:ilvl w:val="0"/>
          <w:numId w:val="63"/>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главной группе должностей муниципальной службы - в размере 1,8 должностного оклада;</w:t>
      </w:r>
    </w:p>
    <w:p>
      <w:pPr>
        <w:numPr>
          <w:ilvl w:val="0"/>
          <w:numId w:val="63"/>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ведущей группе должностей муниципальной службы - в размере 1,7 должностного оклада;</w:t>
      </w:r>
    </w:p>
    <w:p>
      <w:pPr>
        <w:numPr>
          <w:ilvl w:val="0"/>
          <w:numId w:val="63"/>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старшей группе должностей муниципальной службы - в размере 1,6 должностного оклада;</w:t>
      </w:r>
    </w:p>
    <w:p>
      <w:pPr>
        <w:numPr>
          <w:ilvl w:val="0"/>
          <w:numId w:val="63"/>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младшей группе должностей муниципальной службы - в размере 1,5 должностного оклада.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Статья 8. Премирование муниципального служащего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Муниципальному служащему за выполнение особо важных и сложных заданий, выплачивается премия, в пределах установленного фонда оплаты труда, из расчета не более шести должностных окладов в год.</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Порядок выплаты премий за выполнение особо важных и сложных заданий определяется представителем нанимателя с учетом обеспечения задач и функций муниципального органа, исполнения должностного регламента.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Статья 9. Единовременная выплата при предоставлении ежегодного оплачиваемого отпуска и материальная помощь</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Лицам, указанным в приложении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выплачиваются единовременная выплата при предоставлении ежегодного оплачиваемого отпуска в размере полуторамесячного денежного вознаграждения.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Муниципальным служащим один раз в год производится единовременная выплата при предоставлении ежегодного оплачиваемого отпуска в размере трех окладов денежного содержания и материальная помощь в размере двух окладов денежного содержания.</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Статья 10. Формирование фонда оплаты труда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формировании фонда оплаты труда лиц, замещающих должности муниципальной службы АМС Дигорского городского поселения Дигорского района РСО-Алания сверх суммы средств, направляемых для выплаты должностных окладов, предусматриваются следующие средства для выплаты (в расчете на год):</w:t>
      </w:r>
    </w:p>
    <w:p>
      <w:pPr>
        <w:numPr>
          <w:ilvl w:val="0"/>
          <w:numId w:val="70"/>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оклада за классный чин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размере четырех должностных окладов; </w:t>
      </w:r>
    </w:p>
    <w:p>
      <w:pPr>
        <w:numPr>
          <w:ilvl w:val="0"/>
          <w:numId w:val="70"/>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ежемесячной надбавки к должностному окладу за выслугу лет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размере трех должностных окладов;</w:t>
      </w:r>
    </w:p>
    <w:p>
      <w:pPr>
        <w:numPr>
          <w:ilvl w:val="0"/>
          <w:numId w:val="70"/>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ежемесячной надбавки к должностному окладу за особые условия муниципальной службы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размере четырнадцати должностных окладов;</w:t>
      </w:r>
    </w:p>
    <w:p>
      <w:pPr>
        <w:numPr>
          <w:ilvl w:val="0"/>
          <w:numId w:val="70"/>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ежемесячной процентной надбавки к должностному окладу за работу со сведениями, составляющими государственную тайну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размере полутора должностных окладов;</w:t>
      </w:r>
    </w:p>
    <w:p>
      <w:pPr>
        <w:numPr>
          <w:ilvl w:val="0"/>
          <w:numId w:val="70"/>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премий за выполнение особо важных и сложных заданий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размере двух окладов денежного содержания;</w:t>
      </w:r>
    </w:p>
    <w:p>
      <w:pPr>
        <w:numPr>
          <w:ilvl w:val="0"/>
          <w:numId w:val="70"/>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ежемесячного денежного поощрения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размерах, которые устанавливаются для муниципальных служащих настоящим Положением;</w:t>
      </w:r>
    </w:p>
    <w:p>
      <w:pPr>
        <w:numPr>
          <w:ilvl w:val="0"/>
          <w:numId w:val="70"/>
        </w:numPr>
        <w:spacing w:before="0" w:after="0" w:line="240"/>
        <w:ind w:right="0"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единовременной выплаты при предоставлении ежегодного оплачиваемого отпуска и материальной помощи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размере пяти окладов денежного содержания;</w:t>
      </w: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Статья 11. Увеличение (индексация) окладов денежного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Размеры окладов денежного содержания муниципальных служащих ежегодно увеличиваются (индексируются) в соответствии с Решением Собрания представителей АМС Дигорского городского поселения Дигорского района РСО-Алания о бюджете АМС Дигорского городского поселения Дигорского района РСО-Алания на соответствующий год с учетом уровня инфляции (потребительских цен) одновременно с увеличением (индексацией) размеров окладов денежного содержания государственных гражданских служащих Республики Северная Осетия-Алания.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 увеличении (индексации) окладов денежного содержания муниципальных служащих их размеры округляются до целого рубля в сторону увеличения.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Статья 12. Заключительные положения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Правовые акты органов местного самоуправления АМС Дигорского городского поселения Дигорского района РСО-Алания приводятся в соответствие с настоящим Решением в течении одного месяца со дня вступления его в силу.</w:t>
      </w:r>
    </w:p>
    <w:p>
      <w:pPr>
        <w:tabs>
          <w:tab w:val="left" w:pos="180" w:leader="none"/>
        </w:tabs>
        <w:spacing w:before="0" w:after="0" w:line="276"/>
        <w:ind w:right="76"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Настоящее решение вступает в силу с момента его подписания.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C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5103"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 Положению о денежном вознаграждении и денежном поощрении  лиц, замещающих  муниципальные должности и денежном содержании лиц, замещающих должности АМС Дигорского городского поселения Дигорского района Республики Северная Осетия-Алания</w:t>
      </w: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b/>
          <w:i/>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Размеры</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денежного вознаграждения и ежемесячного поощрения лицам,</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замещающим муниципальные должности в </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АМС Дигорского городского поселения   Дигорского района РСО-Алания</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Республики Северная Осетия-Алания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40"/>
        <w:gridCol w:w="6279"/>
        <w:gridCol w:w="1701"/>
        <w:gridCol w:w="1870"/>
      </w:tblGrid>
      <w:tr>
        <w:trPr>
          <w:trHeight w:val="240" w:hRule="auto"/>
          <w:jc w:val="center"/>
        </w:trPr>
        <w:tc>
          <w:tcPr>
            <w:tcW w:w="54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widowControl w:val="false"/>
              <w:spacing w:before="0" w:after="0" w:line="240"/>
              <w:ind w:right="0" w:left="0" w:firstLine="0"/>
              <w:jc w:val="center"/>
              <w:rPr>
                <w:color w:val="auto"/>
                <w:spacing w:val="0"/>
                <w:position w:val="0"/>
                <w:shd w:fill="auto" w:val="clear"/>
              </w:rPr>
            </w:pPr>
            <w:r>
              <w:rPr>
                <w:rFonts w:ascii="Segoe UI Symbol" w:hAnsi="Segoe UI Symbol" w:cs="Segoe UI Symbol" w:eastAsia="Segoe UI Symbol"/>
                <w:b/>
                <w:color w:val="auto"/>
                <w:spacing w:val="0"/>
                <w:position w:val="0"/>
                <w:sz w:val="26"/>
                <w:shd w:fill="auto" w:val="clear"/>
              </w:rPr>
              <w:t xml:space="preserve">№</w:t>
            </w:r>
          </w:p>
        </w:tc>
        <w:tc>
          <w:tcPr>
            <w:tcW w:w="627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Наименование должности</w:t>
            </w:r>
          </w:p>
        </w:tc>
        <w:tc>
          <w:tcPr>
            <w:tcW w:w="170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widowControl w:val="false"/>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Размер</w:t>
            </w:r>
          </w:p>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денежного вознаграждения</w:t>
            </w:r>
          </w:p>
        </w:tc>
        <w:tc>
          <w:tcPr>
            <w:tcW w:w="187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Размер ежемесячного денежного поощрения в кратности  к месячному денежному вознаграждению </w:t>
            </w:r>
          </w:p>
        </w:tc>
      </w:tr>
      <w:tr>
        <w:trPr>
          <w:trHeight w:val="360" w:hRule="auto"/>
          <w:jc w:val="center"/>
        </w:trPr>
        <w:tc>
          <w:tcPr>
            <w:tcW w:w="54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627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Глава АМС Дигорского городского поселения</w:t>
            </w:r>
          </w:p>
        </w:tc>
        <w:tc>
          <w:tcPr>
            <w:tcW w:w="170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16310,0</w:t>
            </w:r>
          </w:p>
        </w:tc>
        <w:tc>
          <w:tcPr>
            <w:tcW w:w="187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r>
      <w:tr>
        <w:trPr>
          <w:trHeight w:val="480" w:hRule="auto"/>
          <w:jc w:val="center"/>
        </w:trPr>
        <w:tc>
          <w:tcPr>
            <w:tcW w:w="54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627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Председатель  Собрания представителей Дигорского городского поселения Дигорского района РСО-А</w:t>
            </w:r>
          </w:p>
        </w:tc>
        <w:tc>
          <w:tcPr>
            <w:tcW w:w="1701"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11281,0</w:t>
            </w:r>
          </w:p>
        </w:tc>
        <w:tc>
          <w:tcPr>
            <w:tcW w:w="187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p>
    <w:p>
      <w:pPr>
        <w:spacing w:before="0" w:after="0" w:line="240"/>
        <w:ind w:right="0" w:left="5103"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Положению о денежном вознаграждении и денежном поощрении  лиц, замещающих  муниципальные должности и денежном содержании лиц, замещающих должности муниципальной службы  АМС Дигорского городского поселения Дигорского района Республики Северная Осетия-Алания</w:t>
      </w:r>
    </w:p>
    <w:p>
      <w:pPr>
        <w:spacing w:before="0" w:after="0" w:line="240"/>
        <w:ind w:right="0" w:left="7371" w:firstLine="0"/>
        <w:jc w:val="left"/>
        <w:rPr>
          <w:rFonts w:ascii="Times New Roman" w:hAnsi="Times New Roman" w:cs="Times New Roman" w:eastAsia="Times New Roman"/>
          <w:color w:val="auto"/>
          <w:spacing w:val="0"/>
          <w:position w:val="0"/>
          <w:sz w:val="24"/>
          <w:shd w:fill="auto" w:val="clear"/>
        </w:rPr>
      </w:pPr>
    </w:p>
    <w:p>
      <w:pPr>
        <w:spacing w:before="108" w:after="2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Размеры</w:t>
        <w:br/>
        <w:t xml:space="preserve">должностных окладов лиц, замещающих должности муниципальной службы</w:t>
        <w:br/>
        <w:t xml:space="preserve">Администрации Дигорского городского поселения Дигорского района  Республики Северная Осетия-Алания </w:t>
      </w:r>
    </w:p>
    <w:p>
      <w:pPr>
        <w:spacing w:before="108" w:after="20" w:line="240"/>
        <w:ind w:right="0" w:left="0" w:firstLine="0"/>
        <w:jc w:val="center"/>
        <w:rPr>
          <w:rFonts w:ascii="Times New Roman" w:hAnsi="Times New Roman" w:cs="Times New Roman" w:eastAsia="Times New Roman"/>
          <w:b/>
          <w:color w:val="auto"/>
          <w:spacing w:val="0"/>
          <w:position w:val="0"/>
          <w:sz w:val="24"/>
          <w:shd w:fill="auto" w:val="clear"/>
        </w:rPr>
      </w:pPr>
    </w:p>
    <w:tbl>
      <w:tblPr/>
      <w:tblGrid>
        <w:gridCol w:w="529"/>
        <w:gridCol w:w="1494"/>
        <w:gridCol w:w="4661"/>
        <w:gridCol w:w="703"/>
        <w:gridCol w:w="2184"/>
      </w:tblGrid>
      <w:tr>
        <w:trPr>
          <w:trHeight w:val="1" w:hRule="atLeast"/>
          <w:jc w:val="center"/>
        </w:trPr>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Segoe UI Symbol" w:hAnsi="Segoe UI Symbol" w:cs="Segoe UI Symbol" w:eastAsia="Segoe UI Symbol"/>
                <w:b/>
                <w:color w:val="auto"/>
                <w:spacing w:val="0"/>
                <w:position w:val="0"/>
                <w:sz w:val="24"/>
                <w:shd w:fill="auto" w:val="clear"/>
              </w:rPr>
              <w:t xml:space="preserve">№</w:t>
            </w:r>
          </w:p>
        </w:tc>
        <w:tc>
          <w:tcPr>
            <w:tcW w:w="1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Группа должностей</w:t>
            </w:r>
          </w:p>
        </w:tc>
        <w:tc>
          <w:tcPr>
            <w:tcW w:w="4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Наименование должности</w:t>
            </w:r>
          </w:p>
        </w:tc>
        <w:tc>
          <w:tcPr>
            <w:tcW w:w="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Код</w:t>
            </w:r>
          </w:p>
        </w:tc>
        <w:tc>
          <w:tcPr>
            <w:tcW w:w="21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Должностной оклад (рублей в месяц)</w:t>
            </w:r>
          </w:p>
        </w:tc>
      </w:tr>
      <w:tr>
        <w:trPr>
          <w:trHeight w:val="1" w:hRule="atLeast"/>
          <w:jc w:val="center"/>
        </w:trPr>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1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главная</w:t>
            </w:r>
          </w:p>
        </w:tc>
        <w:tc>
          <w:tcPr>
            <w:tcW w:w="4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Заместитель главы АМС ДГП</w:t>
            </w:r>
          </w:p>
        </w:tc>
        <w:tc>
          <w:tcPr>
            <w:tcW w:w="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203</w:t>
            </w:r>
          </w:p>
        </w:tc>
        <w:tc>
          <w:tcPr>
            <w:tcW w:w="21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4690,0</w:t>
            </w:r>
          </w:p>
        </w:tc>
      </w:tr>
      <w:tr>
        <w:trPr>
          <w:trHeight w:val="1" w:hRule="atLeast"/>
          <w:jc w:val="center"/>
        </w:trPr>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1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Начальник отдела</w:t>
            </w:r>
          </w:p>
        </w:tc>
        <w:tc>
          <w:tcPr>
            <w:tcW w:w="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204</w:t>
            </w:r>
          </w:p>
        </w:tc>
        <w:tc>
          <w:tcPr>
            <w:tcW w:w="21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3351,0</w:t>
            </w:r>
          </w:p>
        </w:tc>
      </w:tr>
      <w:tr>
        <w:trPr>
          <w:trHeight w:val="1" w:hRule="atLeast"/>
          <w:jc w:val="center"/>
        </w:trPr>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1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старшая</w:t>
            </w:r>
          </w:p>
        </w:tc>
        <w:tc>
          <w:tcPr>
            <w:tcW w:w="4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Главный специалист АМС ДГП</w:t>
            </w:r>
          </w:p>
        </w:tc>
        <w:tc>
          <w:tcPr>
            <w:tcW w:w="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406</w:t>
            </w:r>
          </w:p>
        </w:tc>
        <w:tc>
          <w:tcPr>
            <w:tcW w:w="21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2680,0</w:t>
            </w:r>
          </w:p>
        </w:tc>
      </w:tr>
      <w:tr>
        <w:trPr>
          <w:trHeight w:val="1" w:hRule="atLeast"/>
          <w:jc w:val="center"/>
        </w:trPr>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Ведущий специалист АМС ДГП</w:t>
            </w:r>
          </w:p>
        </w:tc>
        <w:tc>
          <w:tcPr>
            <w:tcW w:w="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407</w:t>
            </w:r>
          </w:p>
        </w:tc>
        <w:tc>
          <w:tcPr>
            <w:tcW w:w="21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2456,0</w:t>
            </w:r>
          </w:p>
        </w:tc>
      </w:tr>
      <w:tr>
        <w:trPr>
          <w:trHeight w:val="1" w:hRule="atLeast"/>
          <w:jc w:val="center"/>
        </w:trPr>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1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младшая</w:t>
            </w:r>
          </w:p>
        </w:tc>
        <w:tc>
          <w:tcPr>
            <w:tcW w:w="4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Специалист 1 категории</w:t>
            </w:r>
          </w:p>
        </w:tc>
        <w:tc>
          <w:tcPr>
            <w:tcW w:w="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508</w:t>
            </w:r>
          </w:p>
        </w:tc>
        <w:tc>
          <w:tcPr>
            <w:tcW w:w="21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2456,0</w:t>
            </w:r>
          </w:p>
        </w:tc>
      </w:tr>
      <w:tr>
        <w:trPr>
          <w:trHeight w:val="1" w:hRule="atLeast"/>
          <w:jc w:val="center"/>
        </w:trPr>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Специалист 2 категории </w:t>
            </w:r>
          </w:p>
        </w:tc>
        <w:tc>
          <w:tcPr>
            <w:tcW w:w="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509</w:t>
            </w:r>
          </w:p>
        </w:tc>
        <w:tc>
          <w:tcPr>
            <w:tcW w:w="21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2456,0</w:t>
            </w:r>
          </w:p>
        </w:tc>
      </w:tr>
      <w:tr>
        <w:trPr>
          <w:trHeight w:val="1" w:hRule="atLeast"/>
          <w:jc w:val="center"/>
        </w:trPr>
        <w:tc>
          <w:tcPr>
            <w:tcW w:w="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специалист</w:t>
            </w:r>
          </w:p>
        </w:tc>
        <w:tc>
          <w:tcPr>
            <w:tcW w:w="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510</w:t>
            </w:r>
          </w:p>
        </w:tc>
        <w:tc>
          <w:tcPr>
            <w:tcW w:w="21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2456,0</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w:t>
      </w:r>
    </w:p>
    <w:p>
      <w:pPr>
        <w:spacing w:before="0" w:after="0" w:line="240"/>
        <w:ind w:right="0" w:left="5103"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Положению о денежном вознаграждении и денежном поощрении  лиц, замещающих  муниципальные должности и денежном содержании лиц, замещающих должности муниципальной службы  АМС Дигорского городского поселения  Республики Северная Осетия-Алания</w:t>
      </w:r>
    </w:p>
    <w:p>
      <w:pPr>
        <w:spacing w:before="0" w:after="0" w:line="240"/>
        <w:ind w:right="0" w:left="756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Размеры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окладов за классный чин муниципальных служащих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органов местного самоуправления АМС Дигорского городского поселения Дигорского района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Республики Северная Осетия-Алания.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Grid>
        <w:gridCol w:w="6700"/>
        <w:gridCol w:w="2871"/>
      </w:tblGrid>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Наименование классного чина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Оклад за классный чин</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рублей в месяц)</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Действительный муниципальный советник  1-го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2116,0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Действительный муниципальный советник  2-го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2002,0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Действительный муниципальный советник  3-го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1892,0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Муниципальный советник 1-го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1719,0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Муниципальный советник 2-го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1594,0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Муниципальный советник 3-го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1466,0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Советник муниципальной службы 1-го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1277,0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Советник муниципальной службы 2-го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1167,0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Советник муниципальной службы 3-го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1052,0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Референт муниципальной службы 1-го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989,0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Референт муниципальной службы 2-го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822,0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Референт муниципальной службы 3-го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759,0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Секретарь муниципальной службы 1-го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645,0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Секретарь муниципальной службы 2-го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581,0</w:t>
            </w:r>
          </w:p>
        </w:tc>
      </w:tr>
      <w:tr>
        <w:trPr>
          <w:trHeight w:val="1" w:hRule="atLeast"/>
          <w:jc w:val="left"/>
        </w:trPr>
        <w:tc>
          <w:tcPr>
            <w:tcW w:w="6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Секретарь муниципальной службы 3-го класса</w:t>
            </w:r>
          </w:p>
        </w:tc>
        <w:tc>
          <w:tcPr>
            <w:tcW w:w="28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460,0</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4">
    <w:abstractNumId w:val="30"/>
  </w:num>
  <w:num w:numId="38">
    <w:abstractNumId w:val="24"/>
  </w:num>
  <w:num w:numId="40">
    <w:abstractNumId w:val="18"/>
  </w:num>
  <w:num w:numId="59">
    <w:abstractNumId w:val="12"/>
  </w:num>
  <w:num w:numId="63">
    <w:abstractNumId w:val="6"/>
  </w:num>
  <w:num w:numId="7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file://C:\Documents%20and%20Settings\Admin\&#1056;&#1072;&#1073;&#1086;&#1095;&#1080;&#1081;%20&#1089;&#1090;&#1086;&#1083;\&#1055;&#1088;&#1080;&#1083;&#1086;&#1078;&#1077;&#1085;&#1080;&#1077;%205-10-5-&#1085;&#1072;&#1096;&#1077;.doc" Id="docRId1" Type="http://schemas.openxmlformats.org/officeDocument/2006/relationships/hyperlink" /><Relationship Target="numbering.xml" Id="docRId3" Type="http://schemas.openxmlformats.org/officeDocument/2006/relationships/numbering" /><Relationship TargetMode="External" Target="file://C:\Documents%20and%20Settings\Admin\&#1056;&#1072;&#1073;&#1086;&#1095;&#1080;&#1081;%20&#1089;&#1090;&#1086;&#1083;\&#1055;&#1088;&#1080;&#1083;&#1086;&#1078;&#1077;&#1085;&#1080;&#1077;%205-10-5-&#1085;&#1072;&#1096;&#1077;.doc" Id="docRId0" Type="http://schemas.openxmlformats.org/officeDocument/2006/relationships/hyperlink" /><Relationship TargetMode="External" Target="file://C:\Documents%20and%20Settings\Admin\&#1056;&#1072;&#1073;&#1086;&#1095;&#1080;&#1081;%20&#1089;&#1090;&#1086;&#1083;\&#1055;&#1088;&#1080;&#1083;&#1086;&#1078;&#1077;&#1085;&#1080;&#1077;%205-10-5-&#1085;&#1072;&#1096;&#1077;.doc" Id="docRId2" Type="http://schemas.openxmlformats.org/officeDocument/2006/relationships/hyperlink" /><Relationship Target="styles.xml" Id="docRId4" Type="http://schemas.openxmlformats.org/officeDocument/2006/relationships/styles" /></Relationships>
</file>