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ДИГОРСКОЕ ГОРОДСКОЕ ПОСЕЛЕНИЕ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ДИГОРСКОГО РАЙОНА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«25» ноября 2014 г.                                2-22-5                                             г</w:t>
      </w:r>
      <w:proofErr w:type="gram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игора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на 2015 год»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главой 32 Налогового кодекса Российской Федерации, Уставом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946238" w:rsidRPr="00946238" w:rsidRDefault="00946238" w:rsidP="0094623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Установить в 2015 году на территории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налог на имущество физических лиц, определив налоговые ставки.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> 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 частью 3 настоящего решения.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Объектом налогообложения признается расположенное в пределах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следующее имущество: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> жилой дом,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жилое помещение (квартира, комната), 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гараж,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машино-место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единый недвижимый комплекс, 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объект незавершенного строительства, 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> иные здание, строение, сооружение, помещение.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3.1. В целях настоящего решения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жилым домам.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3.2. Не признается объектом налогообложения имущество, входящее в состав общего имущества многоквартирного дома. </w:t>
      </w: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Налоговые ставки устанавливаются на 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объектов):</w:t>
      </w:r>
    </w:p>
    <w:tbl>
      <w:tblPr>
        <w:tblpPr w:leftFromText="180" w:rightFromText="180" w:vertAnchor="text" w:horzAnchor="margin" w:tblpXSpec="center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420"/>
      </w:tblGrid>
      <w:tr w:rsidR="00946238" w:rsidRPr="003F013D" w:rsidTr="00D6668D">
        <w:trPr>
          <w:trHeight w:val="23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bCs/>
                <w:szCs w:val="28"/>
              </w:rPr>
            </w:pPr>
            <w:r w:rsidRPr="003F013D">
              <w:rPr>
                <w:bCs/>
                <w:szCs w:val="28"/>
              </w:rPr>
              <w:lastRenderedPageBreak/>
              <w:t>Суммарная инвентаризационная  стоимость,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bCs/>
                <w:szCs w:val="28"/>
              </w:rPr>
            </w:pPr>
            <w:r w:rsidRPr="003F013D">
              <w:rPr>
                <w:bCs/>
                <w:szCs w:val="28"/>
              </w:rPr>
              <w:t xml:space="preserve">Ставка налога </w:t>
            </w:r>
            <w:proofErr w:type="gramStart"/>
            <w:r w:rsidRPr="003F013D">
              <w:rPr>
                <w:bCs/>
                <w:szCs w:val="28"/>
              </w:rPr>
              <w:t>в</w:t>
            </w:r>
            <w:proofErr w:type="gramEnd"/>
            <w:r w:rsidRPr="003F013D">
              <w:rPr>
                <w:bCs/>
                <w:szCs w:val="28"/>
              </w:rPr>
              <w:t xml:space="preserve"> %</w:t>
            </w:r>
          </w:p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</w:p>
        </w:tc>
      </w:tr>
      <w:tr w:rsidR="00946238" w:rsidRPr="003F013D" w:rsidTr="00D6668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>До 300 000 руб. (включительно)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 xml:space="preserve">0,05 </w:t>
            </w:r>
          </w:p>
        </w:tc>
      </w:tr>
      <w:tr w:rsidR="00946238" w:rsidRPr="003F013D" w:rsidTr="00D6668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>Свыше 300 тыс. руб. до 500 тыс. руб. (включительно)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 xml:space="preserve">0,2 </w:t>
            </w:r>
          </w:p>
        </w:tc>
      </w:tr>
      <w:tr w:rsidR="00946238" w:rsidRPr="003F013D" w:rsidTr="00D6668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 xml:space="preserve">Свыше 500 тыс. руб.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8" w:rsidRPr="003F013D" w:rsidRDefault="00946238" w:rsidP="00D6668D">
            <w:pPr>
              <w:pStyle w:val="a4"/>
              <w:ind w:left="284" w:right="-2"/>
              <w:rPr>
                <w:szCs w:val="28"/>
              </w:rPr>
            </w:pPr>
            <w:r w:rsidRPr="003F013D">
              <w:rPr>
                <w:szCs w:val="28"/>
              </w:rPr>
              <w:t xml:space="preserve">0,5 </w:t>
            </w:r>
          </w:p>
        </w:tc>
      </w:tr>
    </w:tbl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В бюджет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зачисляются налоги, начисленные на имущество физических лиц, находящееся (зарегистрированное) в пределах границ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льготы, установленные в соответствии со статьей 407 главы 32 Налогового кодекса Российской Федерации, действуют в полном объеме.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От уплаты налогов на имущество физических лиц освобождаются следующие </w:t>
      </w:r>
      <w:proofErr w:type="gramEnd"/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категории граждан: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инвалиды I и II групп инвалидности;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инвалиды с детства;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- лица, имеющие право на получение социальной поддержки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объединении "Маяк" и сбросов радиоактивных отходов в реку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lastRenderedPageBreak/>
        <w:t>Теча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>" и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члены семей военнослужащих, потерявших кормильца;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малоимущие семьи;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почетные граждане города Дигора.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7.2.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- физические лица по налогам, уплачиваемым на основании налоговых уведомлений, помимо обязанностей, предусмотренных пунктом 1 статьи 23 Налогового кодекса РФ, обязаны сообщать о наличии у них 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недвижимого имущества,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 в случае неполучения налоговых уведомлений и неуплаты налогов в отношении указанных объектов</w:t>
      </w:r>
      <w:proofErr w:type="gram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налогообложения за период владения ими.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Указанное сообщение с приложением копий правоустанавливающих (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>) документов на объекты недвижимого имущества,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 Обнародовать настоящее решение в официальном информационном стенде АМС </w:t>
      </w:r>
      <w:proofErr w:type="spellStart"/>
      <w:r w:rsidRPr="0094623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также разместить на официальном сайте в сети «Интернет».</w:t>
      </w: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46238">
        <w:rPr>
          <w:rFonts w:ascii="Cambria Math" w:eastAsia="Times New Roman" w:hAnsi="Cambria Math" w:cs="Times New Roman"/>
          <w:sz w:val="28"/>
          <w:szCs w:val="28"/>
        </w:rPr>
        <w:t>​</w:t>
      </w:r>
      <w:r w:rsidRPr="00946238">
        <w:rPr>
          <w:rFonts w:ascii="Times New Roman" w:eastAsia="Times New Roman" w:hAnsi="Times New Roman" w:cs="Times New Roman"/>
          <w:sz w:val="28"/>
          <w:szCs w:val="28"/>
        </w:rPr>
        <w:t> Настоящее решение вступает в силу не ранее 1 января года, следующего за годом их принятия, но не ранее одного месяца со дня официального опубликования.</w:t>
      </w: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И. о. Главы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Дигорское</w:t>
      </w:r>
      <w:proofErr w:type="spell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46238" w:rsidRPr="00946238" w:rsidRDefault="00946238" w:rsidP="00946238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Э.В. </w:t>
      </w:r>
      <w:proofErr w:type="spellStart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>Коцкиев</w:t>
      </w:r>
      <w:proofErr w:type="spellEnd"/>
      <w:r w:rsidRPr="009462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1B9A" w:rsidRDefault="00931B9A"/>
    <w:sectPr w:rsidR="00931B9A" w:rsidSect="00CB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38"/>
    <w:rsid w:val="00381DDF"/>
    <w:rsid w:val="006D0492"/>
    <w:rsid w:val="00931B9A"/>
    <w:rsid w:val="00946238"/>
    <w:rsid w:val="00AC432C"/>
    <w:rsid w:val="00C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6238"/>
  </w:style>
  <w:style w:type="paragraph" w:customStyle="1" w:styleId="p4">
    <w:name w:val="p4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46238"/>
  </w:style>
  <w:style w:type="paragraph" w:customStyle="1" w:styleId="p7">
    <w:name w:val="p7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6238"/>
  </w:style>
  <w:style w:type="paragraph" w:customStyle="1" w:styleId="p11">
    <w:name w:val="p11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46238"/>
  </w:style>
  <w:style w:type="paragraph" w:customStyle="1" w:styleId="p15">
    <w:name w:val="p15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46238"/>
  </w:style>
  <w:style w:type="paragraph" w:customStyle="1" w:styleId="p16">
    <w:name w:val="p16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46238"/>
    <w:pPr>
      <w:spacing w:after="0" w:line="240" w:lineRule="auto"/>
    </w:pPr>
  </w:style>
  <w:style w:type="paragraph" w:styleId="a4">
    <w:name w:val="Body Text"/>
    <w:basedOn w:val="a"/>
    <w:link w:val="a5"/>
    <w:rsid w:val="009462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4623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Gorsovet-DGP</cp:lastModifiedBy>
  <cp:revision>2</cp:revision>
  <dcterms:created xsi:type="dcterms:W3CDTF">2018-10-26T09:35:00Z</dcterms:created>
  <dcterms:modified xsi:type="dcterms:W3CDTF">2018-10-26T09:35:00Z</dcterms:modified>
</cp:coreProperties>
</file>