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48" w:rsidRDefault="00A77848" w:rsidP="00A77848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A77848" w:rsidRPr="00A77848" w:rsidRDefault="00A77848" w:rsidP="00A7784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77848" w:rsidRPr="00A77848" w:rsidRDefault="00A77848" w:rsidP="00A7784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</w:t>
      </w:r>
    </w:p>
    <w:p w:rsidR="00A77848" w:rsidRPr="00A77848" w:rsidRDefault="00A77848" w:rsidP="00A7784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A77848" w:rsidRDefault="00A77848" w:rsidP="00A77848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B54F0C" w:rsidRPr="00A77848" w:rsidRDefault="00B54F0C" w:rsidP="00A7784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48" w:rsidRDefault="00A77848" w:rsidP="00A77848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РЕШЕНИЕ</w:t>
      </w:r>
    </w:p>
    <w:p w:rsidR="00A77848" w:rsidRPr="00A77848" w:rsidRDefault="00A77848" w:rsidP="00A7784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«25» ноября 2014г.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1-22-5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г.Дигора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«О земельном налоге на территории </w:t>
      </w:r>
      <w:proofErr w:type="spellStart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района, РСО-Алания на 2015 год</w:t>
      </w:r>
      <w:proofErr w:type="gramStart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г. №131-ФЗ «Об общих принципах организации местного самоуправления в Российской Федерации», 31 главой Налогового кодекса Российской Федерации, Устава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РЕШАЕТ:</w:t>
      </w:r>
    </w:p>
    <w:p w:rsidR="00A77848" w:rsidRPr="00A77848" w:rsidRDefault="00A77848" w:rsidP="00A7784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района, Республики Северная Осетия - Алания земельный налог на 2015 год.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1. Налогоплательщиками налога (далее – налогоплательщики) признаются организации и физические лица, обладающие земельными участками на праве собственности, праве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48">
        <w:rPr>
          <w:rFonts w:ascii="Times New Roman" w:hAnsi="Times New Roman" w:cs="Times New Roman"/>
          <w:sz w:val="28"/>
          <w:szCs w:val="28"/>
        </w:rPr>
        <w:t>(бессрочного) пользования или праве пожизненного наследуемого владения.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2. Объектом налогообложения признаются земельные участки, расположенные в пределах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городского поселения, за исключением указанных в п.2 ст.389 Налогового кодекса Российской Федерации. 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признаваемых объектом налогообложения в соответствии со статьей 389 Налогового кодекса Российской Федерации, представляются администрацией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городского поселения ежегодно до 1 февраля в налоговый орган по месту своего нахождения по состоянию на 1 января текущего года.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налога: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а) для налогоплательщиков - организаций и физических лиц, являющихся индивидуальными предпринимателями, установить срок представления налоговой декларации по налогу - 1 февраля года, следующего за истекшим налоговым периодом;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б) для налогоплательщиков – физических лиц, не являющихся индивидуальными предпринимателями, установить срок уплаты налога – 1 ноября года, следующего за истекшим налоговым периодом; налогоплательщики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lastRenderedPageBreak/>
        <w:t>–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органом.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год, а отчетными периодами - первый квартал, полугодие и девять месяцев календарного года.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4. Установить налоговые ставки по земельному налогу в следующих размерах: 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1)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 xml:space="preserve"> 0,04% в отношении земельных участков предназначенных для размещения домов многоэтажной жилой застройки;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2)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0,08</w:t>
      </w:r>
      <w:r w:rsidRPr="00A77848">
        <w:rPr>
          <w:rFonts w:ascii="Times New Roman" w:hAnsi="Times New Roman" w:cs="Times New Roman"/>
          <w:sz w:val="28"/>
          <w:szCs w:val="28"/>
        </w:rPr>
        <w:t xml:space="preserve">% в отношении земельных участков предназначенных для размещения объектов индивидуальной жилой застройки, личных подсобных хозяйств; 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3)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>1,5 % в отношении земельных участков предназначенных для размещения гаражей и автостоянок;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4)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>0,08% в отношении земельных участков находящихся в составе дачных, садоводческих и огороднических объединений;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5)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>0,5% в отношении земельных участков предназначенных для размещения объектов торговли, общественного питания и бытового обслуживания;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6)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>1,0% в отношении земельных участков предназначенных для размещения гостиниц;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7)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0,08</w:t>
      </w:r>
      <w:r w:rsidRPr="00A77848">
        <w:rPr>
          <w:rFonts w:ascii="Times New Roman" w:hAnsi="Times New Roman" w:cs="Times New Roman"/>
          <w:sz w:val="28"/>
          <w:szCs w:val="28"/>
        </w:rPr>
        <w:t>% в отношении земельных участков предназначенных для размещения административных и офисных зданий, объектов образования и науки;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8)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0,02</w:t>
      </w:r>
      <w:r w:rsidRPr="00A77848">
        <w:rPr>
          <w:rFonts w:ascii="Times New Roman" w:hAnsi="Times New Roman" w:cs="Times New Roman"/>
          <w:sz w:val="28"/>
          <w:szCs w:val="28"/>
        </w:rPr>
        <w:t>% в отношении земельных участков предназначенных для объектов рекреационного и лечебно-оздоровительного назначения;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9)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>0,3% в отношении земельных участков предназначенных для размещения производственных и административных зданий;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10)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A77848">
        <w:rPr>
          <w:rFonts w:ascii="Times New Roman" w:hAnsi="Times New Roman" w:cs="Times New Roman"/>
          <w:sz w:val="28"/>
          <w:szCs w:val="28"/>
        </w:rPr>
        <w:t>% в отношении земельных участков предназначенных для размещения электростанций, вокзалов, занятых водными объектами;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11)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>0,3% в отношении земельных участков предназначенных для сельскохозяйственного использования;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12)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>0,03 % в отношении прочих земельных участков;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Style w:val="s2"/>
          <w:rFonts w:ascii="Times New Roman" w:hAnsi="Times New Roman" w:cs="Times New Roman"/>
          <w:sz w:val="28"/>
          <w:szCs w:val="28"/>
        </w:rPr>
        <w:t>13)</w:t>
      </w:r>
      <w:r w:rsidRPr="00A77848">
        <w:rPr>
          <w:rStyle w:val="s2"/>
          <w:rFonts w:ascii="Times New Roman" w:hAnsi="Cambria Math" w:cs="Times New Roman"/>
          <w:sz w:val="28"/>
          <w:szCs w:val="28"/>
        </w:rPr>
        <w:t>​</w:t>
      </w:r>
      <w:r w:rsidRPr="00A77848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A77848">
        <w:rPr>
          <w:rFonts w:ascii="Times New Roman" w:hAnsi="Times New Roman" w:cs="Times New Roman"/>
          <w:sz w:val="28"/>
          <w:szCs w:val="28"/>
        </w:rPr>
        <w:t xml:space="preserve">0,3%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5.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Налогоплательщики–организации и индивидуальные предприниматели определяют налоговую базу самостоятельно на основании сведений государственного земельного кадастра. 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6. Освобождаются от налогообложения: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района – в </w:t>
      </w:r>
      <w:r w:rsidRPr="00A77848">
        <w:rPr>
          <w:rFonts w:ascii="Times New Roman" w:hAnsi="Times New Roman" w:cs="Times New Roman"/>
          <w:sz w:val="28"/>
          <w:szCs w:val="28"/>
        </w:rPr>
        <w:lastRenderedPageBreak/>
        <w:t>отношении земельных участков, используемых ими для непосредственного выполнения возложенных на них функций;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района, а также за счет сре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3) организации и физические лица –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4) организации – в отношении земельных участков, занятых государственными автомобильными дорогами общего пользования;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848">
        <w:rPr>
          <w:rFonts w:ascii="Times New Roman" w:hAnsi="Times New Roman" w:cs="Times New Roman"/>
          <w:sz w:val="28"/>
          <w:szCs w:val="28"/>
        </w:rPr>
        <w:t>5) организации и физические лица –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  <w:proofErr w:type="gramEnd"/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6)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7)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848">
        <w:rPr>
          <w:rFonts w:ascii="Times New Roman" w:hAnsi="Times New Roman" w:cs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lastRenderedPageBreak/>
        <w:t xml:space="preserve">9) организации народных художественных промыслов – в отношении земельных участков, находящихся в местах традиционного бытования народных 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художественных промыслов и используемых для производства и реализации изделий народных художественных промыслов;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7. От уплаты налога освобождаются следующие категории граждан: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1) Герои Советского Союза, Герои Российской Федерации, Герои Социалистического Труда, а также лица, награжденные орденом Славы трех степеней;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2) инвалиды первой и второй групп, инвалиды с детства;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3)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</w:t>
      </w:r>
      <w:r w:rsidRPr="00A77848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A77848">
        <w:rPr>
          <w:rFonts w:ascii="Times New Roman" w:hAnsi="Times New Roman" w:cs="Times New Roman"/>
          <w:sz w:val="28"/>
          <w:szCs w:val="28"/>
        </w:rPr>
        <w:t xml:space="preserve">ветераны и инвалидов Великой Отечественной 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а также ветераны и инвалиды боевых действий;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848">
        <w:rPr>
          <w:rFonts w:ascii="Times New Roman" w:hAnsi="Times New Roman" w:cs="Times New Roman"/>
          <w:sz w:val="28"/>
          <w:szCs w:val="28"/>
        </w:rPr>
        <w:t>4) лица вольнонаемного состава Советской Армии, Военно-Морского Флота, органов внутренних дел и государственной безопасности, занимающие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848">
        <w:rPr>
          <w:rFonts w:ascii="Times New Roman" w:hAnsi="Times New Roman" w:cs="Times New Roman"/>
          <w:sz w:val="28"/>
          <w:szCs w:val="28"/>
        </w:rPr>
        <w:t>5) лица, имеющих право на получение социальной поддержки в соответствии с Законом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сборов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радиоактивных отходов в реку «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6)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имеющими общую продолжительность военной службы 20 лет и более; 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7) лица, принимавшие в составе подразделений особого риска,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8)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9) малоимущие семьи.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почетные граждане города Дигора.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8.Налогоплательщики, имеющие право на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9.В случае возникновения (прекращения) у налогоплательщика в течение налоговог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отчётного)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налоговом(отчётном)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>.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Налоговые льготы, установленные пунктами 6 и 7 не распространяются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77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8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12. Обнародовать настоящее решение в официальном информационном стенде АМС </w:t>
      </w:r>
      <w:proofErr w:type="spellStart"/>
      <w:r w:rsidRPr="00A7784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77848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разместить на официальном сайте в сети «Интернет».</w:t>
      </w:r>
    </w:p>
    <w:p w:rsidR="00D712D2" w:rsidRPr="00A77848" w:rsidRDefault="00D712D2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>13. Настоящее решение вступает в силу не ранее 1 января года, следующего за годом их принятия, но не ранее одного месяца со дня официального опубликования.</w:t>
      </w: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И.о. Главы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Дигорское</w:t>
      </w:r>
      <w:proofErr w:type="spellEnd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A77848" w:rsidRPr="00A77848" w:rsidRDefault="00A77848" w:rsidP="00A7784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Э.В. </w:t>
      </w:r>
      <w:proofErr w:type="spellStart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A77848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6AB" w:rsidRDefault="00C756AB" w:rsidP="00A77848">
      <w:pPr>
        <w:ind w:left="-567"/>
      </w:pPr>
    </w:p>
    <w:sectPr w:rsidR="00C756AB" w:rsidSect="00A778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848"/>
    <w:rsid w:val="00681E2E"/>
    <w:rsid w:val="00A67F43"/>
    <w:rsid w:val="00A77848"/>
    <w:rsid w:val="00B54F0C"/>
    <w:rsid w:val="00C749F2"/>
    <w:rsid w:val="00C756AB"/>
    <w:rsid w:val="00C77F4B"/>
    <w:rsid w:val="00D01C5A"/>
    <w:rsid w:val="00D712D2"/>
    <w:rsid w:val="00FD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7848"/>
  </w:style>
  <w:style w:type="paragraph" w:customStyle="1" w:styleId="p3">
    <w:name w:val="p3"/>
    <w:basedOn w:val="a"/>
    <w:rsid w:val="00A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77848"/>
  </w:style>
  <w:style w:type="paragraph" w:customStyle="1" w:styleId="p5">
    <w:name w:val="p5"/>
    <w:basedOn w:val="a"/>
    <w:rsid w:val="00A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7848"/>
  </w:style>
  <w:style w:type="paragraph" w:customStyle="1" w:styleId="p7">
    <w:name w:val="p7"/>
    <w:basedOn w:val="a"/>
    <w:rsid w:val="00A7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77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1782</Words>
  <Characters>10164</Characters>
  <Application>Microsoft Office Word</Application>
  <DocSecurity>0</DocSecurity>
  <Lines>84</Lines>
  <Paragraphs>23</Paragraphs>
  <ScaleCrop>false</ScaleCrop>
  <Company>Microsoft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Gorsovet-DGP</cp:lastModifiedBy>
  <cp:revision>2</cp:revision>
  <dcterms:created xsi:type="dcterms:W3CDTF">2018-10-26T08:41:00Z</dcterms:created>
  <dcterms:modified xsi:type="dcterms:W3CDTF">2018-10-26T08:41:00Z</dcterms:modified>
</cp:coreProperties>
</file>